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66"/>
        </w:trPr>
        <w:tc>
          <w:tcPr>
            <w:tcW w:w="1480" w:type="dxa"/>
            <w:vAlign w:val="bottom"/>
            <w:gridSpan w:val="6"/>
          </w:tcPr>
          <w:p>
            <w:pPr>
              <w:spacing w:after="0"/>
              <w:rPr>
                <w:sz w:val="20"/>
                <w:szCs w:val="20"/>
                <w:color w:val="auto"/>
              </w:rPr>
            </w:pPr>
            <w:r>
              <w:rPr>
                <w:rFonts w:ascii="Arial" w:cs="Arial" w:eastAsia="Arial" w:hAnsi="Arial"/>
                <w:sz w:val="21"/>
                <w:szCs w:val="21"/>
                <w:color w:val="auto"/>
              </w:rPr>
              <w:t>SEC Form 4</w:t>
            </w:r>
          </w:p>
        </w:tc>
        <w:tc>
          <w:tcPr>
            <w:tcW w:w="10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820" w:type="dxa"/>
            <w:vAlign w:val="bottom"/>
            <w:gridSpan w:val="3"/>
          </w:tcPr>
          <w:p>
            <w:pPr>
              <w:ind w:left="40"/>
              <w:spacing w:after="0" w:line="268" w:lineRule="exact"/>
              <w:rPr>
                <w:sz w:val="20"/>
                <w:szCs w:val="20"/>
                <w:color w:val="auto"/>
              </w:rPr>
            </w:pPr>
            <w:r>
              <w:rPr>
                <w:rFonts w:ascii="Arial" w:cs="Arial" w:eastAsia="Arial" w:hAnsi="Arial"/>
                <w:sz w:val="24"/>
                <w:szCs w:val="24"/>
                <w:b w:val="1"/>
                <w:bCs w:val="1"/>
                <w:color w:val="auto"/>
              </w:rPr>
              <w:t>FORM 4</w:t>
            </w:r>
          </w:p>
        </w:tc>
        <w:tc>
          <w:tcPr>
            <w:tcW w:w="6200" w:type="dxa"/>
            <w:vAlign w:val="bottom"/>
            <w:gridSpan w:val="20"/>
          </w:tcPr>
          <w:p>
            <w:pPr>
              <w:jc w:val="center"/>
              <w:ind w:right="19"/>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140" w:type="dxa"/>
            <w:vAlign w:val="bottom"/>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20" w:type="dxa"/>
            <w:vAlign w:val="bottom"/>
            <w:tcBorders>
              <w:bottom w:val="single" w:sz="8" w:color="808080"/>
            </w:tcBorders>
          </w:tcPr>
          <w:p>
            <w:pPr>
              <w:spacing w:after="0"/>
              <w:rPr>
                <w:sz w:val="23"/>
                <w:szCs w:val="23"/>
                <w:color w:val="auto"/>
              </w:rPr>
            </w:pPr>
          </w:p>
        </w:tc>
        <w:tc>
          <w:tcPr>
            <w:tcW w:w="28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20" w:type="dxa"/>
            <w:vAlign w:val="bottom"/>
            <w:tcBorders>
              <w:bottom w:val="single" w:sz="8" w:color="808080"/>
            </w:tcBorders>
          </w:tcPr>
          <w:p>
            <w:pPr>
              <w:spacing w:after="0"/>
              <w:rPr>
                <w:sz w:val="23"/>
                <w:szCs w:val="23"/>
                <w:color w:val="auto"/>
              </w:rPr>
            </w:pPr>
          </w:p>
        </w:tc>
        <w:tc>
          <w:tcPr>
            <w:tcW w:w="62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20" w:type="dxa"/>
            <w:vAlign w:val="bottom"/>
            <w:gridSpan w:val="5"/>
            <w:vMerge w:val="restart"/>
          </w:tcPr>
          <w:p>
            <w:pPr>
              <w:jc w:val="center"/>
              <w:spacing w:after="0" w:line="143" w:lineRule="exact"/>
              <w:rPr>
                <w:sz w:val="20"/>
                <w:szCs w:val="20"/>
                <w:color w:val="auto"/>
              </w:rPr>
            </w:pPr>
            <w:r>
              <w:rPr>
                <w:rFonts w:ascii="Arial" w:cs="Arial" w:eastAsia="Arial" w:hAnsi="Arial"/>
                <w:sz w:val="13"/>
                <w:szCs w:val="13"/>
                <w:color w:val="auto"/>
              </w:rPr>
              <w:t>Washington, D.C. 20549</w:t>
            </w:r>
          </w:p>
        </w:tc>
        <w:tc>
          <w:tcPr>
            <w:tcW w:w="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20" w:type="dxa"/>
            <w:vAlign w:val="bottom"/>
            <w:gridSpan w:val="5"/>
            <w:vMerge w:val="continue"/>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2180" w:type="dxa"/>
            <w:vAlign w:val="bottom"/>
            <w:gridSpan w:val="9"/>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0" w:type="dxa"/>
            <w:vAlign w:val="bottom"/>
            <w:gridSpan w:val="4"/>
            <w:vMerge w:val="restart"/>
          </w:tcPr>
          <w:p>
            <w:pPr>
              <w:ind w:left="260"/>
              <w:spacing w:after="0"/>
              <w:rPr>
                <w:sz w:val="20"/>
                <w:szCs w:val="20"/>
                <w:color w:val="auto"/>
              </w:rPr>
            </w:pPr>
            <w:r>
              <w:rPr>
                <w:rFonts w:ascii="Arial" w:cs="Arial" w:eastAsia="Arial" w:hAnsi="Arial"/>
                <w:sz w:val="12"/>
                <w:szCs w:val="12"/>
                <w:color w:val="auto"/>
              </w:rPr>
              <w:t>Check this box if no longer subject to</w:t>
            </w:r>
          </w:p>
        </w:tc>
        <w:tc>
          <w:tcPr>
            <w:tcW w:w="6200" w:type="dxa"/>
            <w:vAlign w:val="bottom"/>
            <w:gridSpan w:val="20"/>
            <w:vMerge w:val="restart"/>
          </w:tcPr>
          <w:p>
            <w:pPr>
              <w:jc w:val="center"/>
              <w:spacing w:after="0" w:line="192"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top w:val="single" w:sz="8" w:color="808080"/>
              <w:bottom w:val="single" w:sz="8" w:color="2C2C2C"/>
            </w:tcBorders>
          </w:tcPr>
          <w:p>
            <w:pPr>
              <w:spacing w:after="0" w:line="20" w:lineRule="exact"/>
              <w:rPr>
                <w:sz w:val="1"/>
                <w:szCs w:val="1"/>
                <w:color w:val="auto"/>
              </w:rPr>
            </w:pPr>
          </w:p>
        </w:tc>
        <w:tc>
          <w:tcPr>
            <w:tcW w:w="28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0" w:type="dxa"/>
            <w:vAlign w:val="bottom"/>
            <w:gridSpan w:val="4"/>
            <w:vMerge w:val="continue"/>
          </w:tcPr>
          <w:p>
            <w:pPr>
              <w:spacing w:after="0"/>
              <w:rPr>
                <w:sz w:val="13"/>
                <w:szCs w:val="13"/>
                <w:color w:val="auto"/>
              </w:rPr>
            </w:pPr>
          </w:p>
        </w:tc>
        <w:tc>
          <w:tcPr>
            <w:tcW w:w="6200" w:type="dxa"/>
            <w:vAlign w:val="bottom"/>
            <w:gridSpan w:val="20"/>
            <w:vMerge w:val="continue"/>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gridSpan w:val="2"/>
            <w:vMerge w:val="restart"/>
          </w:tcPr>
          <w:p>
            <w:pPr>
              <w:jc w:val="right"/>
              <w:ind w:right="1"/>
              <w:spacing w:after="0"/>
              <w:rPr>
                <w:sz w:val="20"/>
                <w:szCs w:val="20"/>
                <w:color w:val="auto"/>
              </w:rPr>
            </w:pPr>
            <w:r>
              <w:rPr>
                <w:rFonts w:ascii="Arial" w:cs="Arial" w:eastAsia="Arial" w:hAnsi="Arial"/>
                <w:sz w:val="12"/>
                <w:szCs w:val="12"/>
                <w:color w:val="auto"/>
                <w:w w:val="97"/>
              </w:rPr>
              <w:t>3235-0287</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gridSpan w:val="3"/>
            <w:vMerge w:val="continue"/>
          </w:tcPr>
          <w:p>
            <w:pPr>
              <w:spacing w:after="0"/>
              <w:rPr>
                <w:sz w:val="2"/>
                <w:szCs w:val="2"/>
                <w:color w:val="auto"/>
              </w:rPr>
            </w:pPr>
          </w:p>
        </w:tc>
        <w:tc>
          <w:tcPr>
            <w:tcW w:w="64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0" w:type="dxa"/>
            <w:vAlign w:val="bottom"/>
            <w:gridSpan w:val="4"/>
          </w:tcPr>
          <w:p>
            <w:pPr>
              <w:ind w:left="260"/>
              <w:spacing w:after="0"/>
              <w:rPr>
                <w:sz w:val="20"/>
                <w:szCs w:val="20"/>
                <w:color w:val="auto"/>
              </w:rPr>
            </w:pPr>
            <w:r>
              <w:rPr>
                <w:rFonts w:ascii="Arial" w:cs="Arial" w:eastAsia="Arial" w:hAnsi="Arial"/>
                <w:sz w:val="12"/>
                <w:szCs w:val="12"/>
                <w:color w:val="auto"/>
              </w:rPr>
              <w:t>Section 16. Form 4 or Form 5</w:t>
            </w: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80" w:type="dxa"/>
            <w:vAlign w:val="bottom"/>
            <w:gridSpan w:val="9"/>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0" w:type="dxa"/>
            <w:vAlign w:val="bottom"/>
            <w:gridSpan w:val="4"/>
          </w:tcPr>
          <w:p>
            <w:pPr>
              <w:ind w:left="260"/>
              <w:spacing w:after="0" w:line="135"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5600" w:type="dxa"/>
            <w:vAlign w:val="bottom"/>
            <w:gridSpan w:val="19"/>
            <w:vMerge w:val="restart"/>
          </w:tcPr>
          <w:p>
            <w:pPr>
              <w:jc w:val="center"/>
              <w:ind w:left="470"/>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gridSpan w:val="3"/>
          </w:tcPr>
          <w:p>
            <w:pPr>
              <w:ind w:left="60"/>
              <w:spacing w:after="0" w:line="135" w:lineRule="exact"/>
              <w:rPr>
                <w:sz w:val="20"/>
                <w:szCs w:val="20"/>
                <w:color w:val="auto"/>
              </w:rPr>
            </w:pPr>
            <w:r>
              <w:rPr>
                <w:rFonts w:ascii="Arial" w:cs="Arial" w:eastAsia="Arial" w:hAnsi="Arial"/>
                <w:sz w:val="12"/>
                <w:szCs w:val="12"/>
                <w:color w:val="auto"/>
              </w:rPr>
              <w:t>hours per response:</w:t>
            </w:r>
          </w:p>
        </w:tc>
        <w:tc>
          <w:tcPr>
            <w:tcW w:w="20" w:type="dxa"/>
            <w:vAlign w:val="bottom"/>
          </w:tcPr>
          <w:p>
            <w:pPr>
              <w:spacing w:after="0"/>
              <w:rPr>
                <w:sz w:val="11"/>
                <w:szCs w:val="11"/>
                <w:color w:val="auto"/>
              </w:rPr>
            </w:pPr>
          </w:p>
        </w:tc>
        <w:tc>
          <w:tcPr>
            <w:tcW w:w="620" w:type="dxa"/>
            <w:vAlign w:val="bottom"/>
          </w:tcPr>
          <w:p>
            <w:pPr>
              <w:jc w:val="right"/>
              <w:ind w:right="1"/>
              <w:spacing w:after="0" w:line="135" w:lineRule="exact"/>
              <w:rPr>
                <w:sz w:val="20"/>
                <w:szCs w:val="20"/>
                <w:color w:val="auto"/>
              </w:rPr>
            </w:pPr>
            <w:r>
              <w:rPr>
                <w:rFonts w:ascii="Arial" w:cs="Arial" w:eastAsia="Arial" w:hAnsi="Arial"/>
                <w:sz w:val="12"/>
                <w:szCs w:val="12"/>
                <w:color w:val="auto"/>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20" w:type="dxa"/>
            <w:vAlign w:val="bottom"/>
            <w:vMerge w:val="restart"/>
          </w:tcPr>
          <w:p>
            <w:pPr>
              <w:spacing w:after="0"/>
              <w:rPr>
                <w:sz w:val="6"/>
                <w:szCs w:val="6"/>
                <w:color w:val="auto"/>
              </w:rPr>
            </w:pPr>
          </w:p>
        </w:tc>
        <w:tc>
          <w:tcPr>
            <w:tcW w:w="1360" w:type="dxa"/>
            <w:vAlign w:val="bottom"/>
            <w:gridSpan w:val="3"/>
            <w:vMerge w:val="restart"/>
          </w:tcPr>
          <w:p>
            <w:pPr>
              <w:ind w:left="260"/>
              <w:spacing w:after="0" w:line="94" w:lineRule="exact"/>
              <w:rPr>
                <w:sz w:val="20"/>
                <w:szCs w:val="20"/>
                <w:color w:val="auto"/>
              </w:rPr>
            </w:pPr>
            <w:r>
              <w:rPr>
                <w:rFonts w:ascii="Arial" w:cs="Arial" w:eastAsia="Arial" w:hAnsi="Arial"/>
                <w:sz w:val="9"/>
                <w:szCs w:val="9"/>
                <w:color w:val="auto"/>
              </w:rPr>
              <w:t>Instruction 1(b).</w:t>
            </w:r>
          </w:p>
        </w:tc>
        <w:tc>
          <w:tcPr>
            <w:tcW w:w="1040" w:type="dxa"/>
            <w:vAlign w:val="bottom"/>
          </w:tcPr>
          <w:p>
            <w:pPr>
              <w:spacing w:after="0"/>
              <w:rPr>
                <w:sz w:val="6"/>
                <w:szCs w:val="6"/>
                <w:color w:val="auto"/>
              </w:rPr>
            </w:pPr>
          </w:p>
        </w:tc>
        <w:tc>
          <w:tcPr>
            <w:tcW w:w="5600" w:type="dxa"/>
            <w:vAlign w:val="bottom"/>
            <w:gridSpan w:val="19"/>
            <w:vMerge w:val="continue"/>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Borders>
              <w:bottom w:val="single" w:sz="8" w:color="808080"/>
            </w:tcBorders>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64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360" w:type="dxa"/>
            <w:vAlign w:val="bottom"/>
            <w:gridSpan w:val="3"/>
            <w:vMerge w:val="continu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600" w:type="dxa"/>
            <w:vAlign w:val="bottom"/>
            <w:gridSpan w:val="19"/>
            <w:vMerge w:val="continu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80" w:type="dxa"/>
            <w:vAlign w:val="bottom"/>
            <w:gridSpan w:val="11"/>
          </w:tcPr>
          <w:p>
            <w:pPr>
              <w:jc w:val="center"/>
              <w:ind w:right="162"/>
              <w:spacing w:after="0"/>
              <w:rPr>
                <w:sz w:val="20"/>
                <w:szCs w:val="20"/>
                <w:color w:val="auto"/>
              </w:rPr>
            </w:pPr>
            <w:r>
              <w:rPr>
                <w:rFonts w:ascii="Arial" w:cs="Arial" w:eastAsia="Arial" w:hAnsi="Arial"/>
                <w:sz w:val="13"/>
                <w:szCs w:val="13"/>
                <w:color w:val="auto"/>
              </w:rPr>
              <w:t>or Section 30(h) of the Investment Company Act of 1940</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808080"/>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32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5"/>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980" w:type="dxa"/>
            <w:vAlign w:val="bottom"/>
            <w:tcBorders>
              <w:bottom w:val="single" w:sz="8" w:color="2C2C2C"/>
            </w:tcBorders>
            <w:gridSpan w:val="11"/>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60" w:type="dxa"/>
            <w:vAlign w:val="bottom"/>
            <w:gridSpan w:val="7"/>
          </w:tcPr>
          <w:p>
            <w:pPr>
              <w:ind w:left="60"/>
              <w:spacing w:after="0" w:line="20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80" w:type="dxa"/>
            <w:vAlign w:val="bottom"/>
            <w:gridSpan w:val="11"/>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0" w:type="dxa"/>
            <w:vAlign w:val="bottom"/>
            <w:gridSpan w:val="14"/>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380" w:type="dxa"/>
            <w:vAlign w:val="bottom"/>
            <w:gridSpan w:val="4"/>
            <w:vMerge w:val="restart"/>
          </w:tcPr>
          <w:p>
            <w:pPr>
              <w:ind w:left="20"/>
              <w:spacing w:after="0"/>
              <w:rPr>
                <w:rFonts w:ascii="Arial" w:cs="Arial" w:eastAsia="Arial" w:hAnsi="Arial"/>
                <w:sz w:val="21"/>
                <w:szCs w:val="21"/>
                <w:color w:val="0000EE"/>
                <w:w w:val="99"/>
              </w:rPr>
            </w:pPr>
            <w:hyperlink r:id="rId8">
              <w:r>
                <w:rPr>
                  <w:rFonts w:ascii="Arial" w:cs="Arial" w:eastAsia="Arial" w:hAnsi="Arial"/>
                  <w:sz w:val="21"/>
                  <w:szCs w:val="21"/>
                  <w:color w:val="0000EE"/>
                  <w:w w:val="99"/>
                </w:rPr>
                <w:t>Quimi Daphne</w:t>
              </w:r>
            </w:hyperlink>
          </w:p>
        </w:tc>
        <w:tc>
          <w:tcPr>
            <w:tcW w:w="10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880" w:type="dxa"/>
            <w:vAlign w:val="bottom"/>
            <w:gridSpan w:val="11"/>
          </w:tcPr>
          <w:p>
            <w:pPr>
              <w:spacing w:after="0" w:line="105" w:lineRule="exact"/>
              <w:rPr>
                <w:rFonts w:ascii="Arial" w:cs="Arial" w:eastAsia="Arial" w:hAnsi="Arial"/>
                <w:sz w:val="12"/>
                <w:szCs w:val="12"/>
                <w:color w:val="0000EE"/>
              </w:rPr>
            </w:pPr>
            <w:hyperlink r:id="rId9">
              <w:r>
                <w:rPr>
                  <w:rFonts w:ascii="Arial" w:cs="Arial" w:eastAsia="Arial" w:hAnsi="Arial"/>
                  <w:sz w:val="12"/>
                  <w:szCs w:val="12"/>
                  <w:color w:val="0000EE"/>
                </w:rPr>
                <w:t xml:space="preserve">Century Therapeutics,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IPSC</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6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40" w:type="dxa"/>
            <w:vAlign w:val="bottom"/>
            <w:gridSpan w:val="6"/>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380" w:type="dxa"/>
            <w:vAlign w:val="bottom"/>
            <w:gridSpan w:val="4"/>
            <w:vMerge w:val="continue"/>
          </w:tcPr>
          <w:p>
            <w:pPr>
              <w:spacing w:after="0"/>
              <w:rPr>
                <w:sz w:val="4"/>
                <w:szCs w:val="4"/>
                <w:color w:val="auto"/>
              </w:rPr>
            </w:pPr>
          </w:p>
        </w:tc>
        <w:tc>
          <w:tcPr>
            <w:tcW w:w="10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gridSpan w:val="6"/>
            <w:vMerge w:val="continue"/>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gridSpan w:val="4"/>
            <w:vMerge w:val="continu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26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420" w:type="dxa"/>
            <w:vAlign w:val="bottom"/>
            <w:tcBorders>
              <w:bottom w:val="single" w:sz="8" w:color="0000EE"/>
            </w:tcBorders>
          </w:tcPr>
          <w:p>
            <w:pPr>
              <w:spacing w:after="0" w:line="20" w:lineRule="exact"/>
              <w:rPr>
                <w:sz w:val="1"/>
                <w:szCs w:val="1"/>
                <w:color w:val="auto"/>
              </w:rPr>
            </w:pPr>
          </w:p>
        </w:tc>
        <w:tc>
          <w:tcPr>
            <w:tcW w:w="40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560" w:type="dxa"/>
            <w:vAlign w:val="bottom"/>
            <w:tcBorders>
              <w:bottom w:val="single" w:sz="8" w:color="0000EE"/>
            </w:tcBorders>
          </w:tcPr>
          <w:p>
            <w:pPr>
              <w:spacing w:after="0" w:line="20" w:lineRule="exact"/>
              <w:rPr>
                <w:sz w:val="1"/>
                <w:szCs w:val="1"/>
                <w:color w:val="auto"/>
              </w:rPr>
            </w:pPr>
          </w:p>
        </w:tc>
        <w:tc>
          <w:tcPr>
            <w:tcW w:w="180" w:type="dxa"/>
            <w:vAlign w:val="bottom"/>
            <w:tcBorders>
              <w:bottom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gridSpan w:val="2"/>
            <w:vMerge w:val="restart"/>
          </w:tcPr>
          <w:p>
            <w:pPr>
              <w:ind w:left="260"/>
              <w:spacing w:after="0" w:line="145" w:lineRule="exact"/>
              <w:rPr>
                <w:sz w:val="20"/>
                <w:szCs w:val="20"/>
                <w:color w:val="auto"/>
              </w:rPr>
            </w:pPr>
            <w:r>
              <w:rPr>
                <w:rFonts w:ascii="Arial" w:cs="Arial" w:eastAsia="Arial" w:hAnsi="Arial"/>
                <w:sz w:val="16"/>
                <w:szCs w:val="16"/>
                <w:color w:val="0000FF"/>
              </w:rPr>
              <w:t>X</w:t>
            </w:r>
          </w:p>
        </w:tc>
        <w:tc>
          <w:tcPr>
            <w:tcW w:w="600" w:type="dxa"/>
            <w:vAlign w:val="bottom"/>
            <w:vMerge w:val="restart"/>
          </w:tcPr>
          <w:p>
            <w:pPr>
              <w:ind w:left="140"/>
              <w:spacing w:after="0" w:line="146" w:lineRule="exact"/>
              <w:rPr>
                <w:sz w:val="20"/>
                <w:szCs w:val="20"/>
                <w:color w:val="auto"/>
              </w:rPr>
            </w:pPr>
            <w:r>
              <w:rPr>
                <w:rFonts w:ascii="Arial" w:cs="Arial" w:eastAsia="Arial" w:hAnsi="Arial"/>
                <w:sz w:val="13"/>
                <w:szCs w:val="13"/>
                <w:color w:val="auto"/>
                <w:w w:val="96"/>
              </w:rPr>
              <w:t>Director</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7"/>
            <w:vMerge w:val="restart"/>
          </w:tcPr>
          <w:p>
            <w:pPr>
              <w:ind w:left="2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380" w:type="dxa"/>
            <w:vAlign w:val="bottom"/>
            <w:gridSpan w:val="4"/>
            <w:vMerge w:val="continue"/>
          </w:tcPr>
          <w:p>
            <w:pPr>
              <w:spacing w:after="0"/>
              <w:rPr>
                <w:sz w:val="5"/>
                <w:szCs w:val="5"/>
                <w:color w:val="auto"/>
              </w:rPr>
            </w:pPr>
          </w:p>
        </w:tc>
        <w:tc>
          <w:tcPr>
            <w:tcW w:w="10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8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660" w:type="dxa"/>
            <w:vAlign w:val="bottom"/>
            <w:tcBorders>
              <w:top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gridSpan w:val="2"/>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80" w:type="dxa"/>
            <w:vAlign w:val="bottom"/>
            <w:vMerge w:val="restart"/>
          </w:tcPr>
          <w:p>
            <w:pPr>
              <w:spacing w:after="0"/>
              <w:rPr>
                <w:sz w:val="8"/>
                <w:szCs w:val="8"/>
                <w:color w:val="auto"/>
              </w:rPr>
            </w:pPr>
          </w:p>
        </w:tc>
        <w:tc>
          <w:tcPr>
            <w:tcW w:w="80" w:type="dxa"/>
            <w:vAlign w:val="bottom"/>
            <w:vMerge w:val="restart"/>
          </w:tcPr>
          <w:p>
            <w:pPr>
              <w:spacing w:after="0"/>
              <w:rPr>
                <w:sz w:val="8"/>
                <w:szCs w:val="8"/>
                <w:color w:val="auto"/>
              </w:rPr>
            </w:pPr>
          </w:p>
        </w:tc>
        <w:tc>
          <w:tcPr>
            <w:tcW w:w="2880" w:type="dxa"/>
            <w:vAlign w:val="bottom"/>
            <w:gridSpan w:val="11"/>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4"/>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8"/>
                <w:szCs w:val="8"/>
                <w:color w:val="auto"/>
              </w:rPr>
            </w:pPr>
          </w:p>
        </w:tc>
        <w:tc>
          <w:tcPr>
            <w:tcW w:w="1480" w:type="dxa"/>
            <w:vAlign w:val="bottom"/>
            <w:gridSpan w:val="7"/>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80" w:type="dxa"/>
            <w:vAlign w:val="bottom"/>
            <w:vMerge w:val="continue"/>
          </w:tcPr>
          <w:p>
            <w:pPr>
              <w:spacing w:after="0"/>
              <w:rPr>
                <w:sz w:val="6"/>
                <w:szCs w:val="6"/>
                <w:color w:val="auto"/>
              </w:rPr>
            </w:pPr>
          </w:p>
        </w:tc>
        <w:tc>
          <w:tcPr>
            <w:tcW w:w="2880" w:type="dxa"/>
            <w:vAlign w:val="bottom"/>
            <w:gridSpan w:val="11"/>
            <w:vMerge w:val="continue"/>
          </w:tcPr>
          <w:p>
            <w:pPr>
              <w:spacing w:after="0"/>
              <w:rPr>
                <w:sz w:val="6"/>
                <w:szCs w:val="6"/>
                <w:color w:val="auto"/>
              </w:rPr>
            </w:pPr>
          </w:p>
        </w:tc>
        <w:tc>
          <w:tcPr>
            <w:tcW w:w="64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0" w:type="dxa"/>
            <w:vAlign w:val="bottom"/>
            <w:gridSpan w:val="4"/>
            <w:vMerge w:val="continue"/>
          </w:tcPr>
          <w:p>
            <w:pPr>
              <w:spacing w:after="0"/>
              <w:rPr>
                <w:sz w:val="6"/>
                <w:szCs w:val="6"/>
                <w:color w:val="auto"/>
              </w:rPr>
            </w:pPr>
          </w:p>
        </w:tc>
        <w:tc>
          <w:tcPr>
            <w:tcW w:w="280" w:type="dxa"/>
            <w:vAlign w:val="bottom"/>
          </w:tcPr>
          <w:p>
            <w:pPr>
              <w:spacing w:after="0"/>
              <w:rPr>
                <w:sz w:val="6"/>
                <w:szCs w:val="6"/>
                <w:color w:val="auto"/>
              </w:rPr>
            </w:pPr>
          </w:p>
        </w:tc>
        <w:tc>
          <w:tcPr>
            <w:tcW w:w="148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820" w:type="dxa"/>
            <w:vAlign w:val="bottom"/>
            <w:gridSpan w:val="3"/>
          </w:tcPr>
          <w:p>
            <w:pPr>
              <w:ind w:left="640"/>
              <w:spacing w:after="0"/>
              <w:rPr>
                <w:sz w:val="20"/>
                <w:szCs w:val="20"/>
                <w:color w:val="auto"/>
              </w:rPr>
            </w:pPr>
            <w:r>
              <w:rPr>
                <w:rFonts w:ascii="Arial" w:cs="Arial" w:eastAsia="Arial" w:hAnsi="Arial"/>
                <w:sz w:val="13"/>
                <w:szCs w:val="13"/>
                <w:color w:val="auto"/>
              </w:rPr>
              <w:t>(First)</w:t>
            </w:r>
          </w:p>
        </w:tc>
        <w:tc>
          <w:tcPr>
            <w:tcW w:w="1160" w:type="dxa"/>
            <w:vAlign w:val="bottom"/>
          </w:tcPr>
          <w:p>
            <w:pPr>
              <w:ind w:left="60"/>
              <w:spacing w:after="0"/>
              <w:rPr>
                <w:sz w:val="20"/>
                <w:szCs w:val="20"/>
                <w:color w:val="auto"/>
              </w:rPr>
            </w:pPr>
            <w:r>
              <w:rPr>
                <w:rFonts w:ascii="Arial" w:cs="Arial" w:eastAsia="Arial" w:hAnsi="Arial"/>
                <w:sz w:val="13"/>
                <w:szCs w:val="13"/>
                <w:color w:val="auto"/>
              </w:rPr>
              <w:t>(Middle)</w:t>
            </w:r>
          </w:p>
        </w:tc>
        <w:tc>
          <w:tcPr>
            <w:tcW w:w="1200" w:type="dxa"/>
            <w:vAlign w:val="bottom"/>
            <w:gridSpan w:val="8"/>
          </w:tcPr>
          <w:p>
            <w:pPr>
              <w:ind w:left="240"/>
              <w:spacing w:after="0"/>
              <w:rPr>
                <w:sz w:val="20"/>
                <w:szCs w:val="20"/>
                <w:color w:val="auto"/>
              </w:rPr>
            </w:pPr>
            <w:r>
              <w:rPr>
                <w:rFonts w:ascii="Arial" w:cs="Arial" w:eastAsia="Arial" w:hAnsi="Arial"/>
                <w:sz w:val="17"/>
                <w:szCs w:val="17"/>
                <w:color w:val="0000FF"/>
              </w:rPr>
              <w:t>06/27/2023</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below)</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ind w:left="220"/>
              <w:spacing w:after="0"/>
              <w:rPr>
                <w:sz w:val="20"/>
                <w:szCs w:val="20"/>
                <w:color w:val="auto"/>
              </w:rPr>
            </w:pPr>
            <w:r>
              <w:rPr>
                <w:rFonts w:ascii="Arial" w:cs="Arial" w:eastAsia="Arial" w:hAnsi="Arial"/>
                <w:sz w:val="13"/>
                <w:szCs w:val="13"/>
                <w:color w:val="auto"/>
              </w:rPr>
              <w:t>below)</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580" w:type="dxa"/>
            <w:vAlign w:val="bottom"/>
            <w:gridSpan w:val="6"/>
            <w:vMerge w:val="restart"/>
          </w:tcPr>
          <w:p>
            <w:pPr>
              <w:ind w:left="20"/>
              <w:spacing w:after="0"/>
              <w:rPr>
                <w:sz w:val="20"/>
                <w:szCs w:val="20"/>
                <w:color w:val="auto"/>
              </w:rPr>
            </w:pPr>
            <w:r>
              <w:rPr>
                <w:rFonts w:ascii="Arial" w:cs="Arial" w:eastAsia="Arial" w:hAnsi="Arial"/>
                <w:sz w:val="17"/>
                <w:szCs w:val="17"/>
                <w:color w:val="0000FF"/>
              </w:rPr>
              <w:t>C/O CENTURY THERAPEUTICS, INC.</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580" w:type="dxa"/>
            <w:vAlign w:val="bottom"/>
            <w:gridSpan w:val="6"/>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520" w:type="dxa"/>
            <w:vAlign w:val="bottom"/>
            <w:gridSpan w:val="1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3"/>
                <w:szCs w:val="13"/>
                <w:color w:val="auto"/>
              </w:rPr>
            </w:pPr>
          </w:p>
        </w:tc>
        <w:tc>
          <w:tcPr>
            <w:tcW w:w="3400" w:type="dxa"/>
            <w:vAlign w:val="bottom"/>
            <w:gridSpan w:val="14"/>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520" w:type="dxa"/>
            <w:vAlign w:val="bottom"/>
            <w:gridSpan w:val="12"/>
            <w:vMerge w:val="continue"/>
          </w:tcPr>
          <w:p>
            <w:pPr>
              <w:spacing w:after="0"/>
              <w:rPr>
                <w:sz w:val="2"/>
                <w:szCs w:val="2"/>
                <w:color w:val="auto"/>
              </w:rPr>
            </w:pPr>
          </w:p>
        </w:tc>
        <w:tc>
          <w:tcPr>
            <w:tcW w:w="240" w:type="dxa"/>
            <w:vAlign w:val="bottom"/>
          </w:tcPr>
          <w:p>
            <w:pPr>
              <w:spacing w:after="0"/>
              <w:rPr>
                <w:sz w:val="2"/>
                <w:szCs w:val="2"/>
                <w:color w:val="auto"/>
              </w:rPr>
            </w:pPr>
          </w:p>
        </w:tc>
        <w:tc>
          <w:tcPr>
            <w:tcW w:w="3400" w:type="dxa"/>
            <w:vAlign w:val="bottom"/>
            <w:gridSpan w:val="1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80" w:type="dxa"/>
            <w:vAlign w:val="bottom"/>
            <w:gridSpan w:val="6"/>
          </w:tcPr>
          <w:p>
            <w:pPr>
              <w:ind w:left="20"/>
              <w:spacing w:after="0" w:line="183" w:lineRule="exact"/>
              <w:rPr>
                <w:sz w:val="20"/>
                <w:szCs w:val="20"/>
                <w:color w:val="auto"/>
              </w:rPr>
            </w:pPr>
            <w:r>
              <w:rPr>
                <w:rFonts w:ascii="Arial" w:cs="Arial" w:eastAsia="Arial" w:hAnsi="Arial"/>
                <w:sz w:val="17"/>
                <w:szCs w:val="17"/>
                <w:color w:val="0000FF"/>
              </w:rPr>
              <w:t>25 N 38TH STREET, 11TH FLOOR</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66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1040" w:type="dxa"/>
            <w:vAlign w:val="bottom"/>
            <w:tcBorders>
              <w:bottom w:val="single" w:sz="8" w:color="9A9A9A"/>
            </w:tcBorders>
          </w:tcPr>
          <w:p>
            <w:pPr>
              <w:spacing w:after="0"/>
              <w:rPr>
                <w:sz w:val="17"/>
                <w:szCs w:val="17"/>
                <w:color w:val="auto"/>
              </w:rPr>
            </w:pPr>
          </w:p>
        </w:tc>
        <w:tc>
          <w:tcPr>
            <w:tcW w:w="116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0" w:type="dxa"/>
            <w:vAlign w:val="bottom"/>
            <w:gridSpan w:val="14"/>
          </w:tcPr>
          <w:p>
            <w:pPr>
              <w:ind w:left="260"/>
              <w:spacing w:after="0" w:line="192"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60" w:type="dxa"/>
            <w:vAlign w:val="bottom"/>
            <w:gridSpan w:val="12"/>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20" w:type="dxa"/>
            <w:vAlign w:val="bottom"/>
            <w:gridSpan w:val="5"/>
            <w:vMerge w:val="restart"/>
          </w:tcPr>
          <w:p>
            <w:pPr>
              <w:ind w:left="20"/>
              <w:spacing w:after="0" w:line="164" w:lineRule="exact"/>
              <w:rPr>
                <w:sz w:val="20"/>
                <w:szCs w:val="20"/>
                <w:color w:val="auto"/>
              </w:rPr>
            </w:pPr>
            <w:r>
              <w:rPr>
                <w:rFonts w:ascii="Arial" w:cs="Arial" w:eastAsia="Arial" w:hAnsi="Arial"/>
                <w:sz w:val="17"/>
                <w:szCs w:val="17"/>
                <w:color w:val="0000FF"/>
              </w:rPr>
              <w:t>PHILADELPHIA PA</w:t>
            </w:r>
          </w:p>
        </w:tc>
        <w:tc>
          <w:tcPr>
            <w:tcW w:w="1160" w:type="dxa"/>
            <w:vAlign w:val="bottom"/>
            <w:vMerge w:val="restart"/>
          </w:tcPr>
          <w:p>
            <w:pPr>
              <w:ind w:left="80"/>
              <w:spacing w:after="0" w:line="164" w:lineRule="exact"/>
              <w:rPr>
                <w:sz w:val="20"/>
                <w:szCs w:val="20"/>
                <w:color w:val="auto"/>
              </w:rPr>
            </w:pPr>
            <w:r>
              <w:rPr>
                <w:rFonts w:ascii="Arial" w:cs="Arial" w:eastAsia="Arial" w:hAnsi="Arial"/>
                <w:sz w:val="17"/>
                <w:szCs w:val="17"/>
                <w:color w:val="0000FF"/>
              </w:rPr>
              <w:t>19104</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20" w:type="dxa"/>
            <w:vAlign w:val="bottom"/>
            <w:gridSpan w:val="5"/>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66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1040" w:type="dxa"/>
            <w:vAlign w:val="bottom"/>
            <w:tcBorders>
              <w:bottom w:val="single" w:sz="8" w:color="9A9A9A"/>
            </w:tcBorders>
          </w:tcPr>
          <w:p>
            <w:pPr>
              <w:spacing w:after="0"/>
              <w:rPr>
                <w:sz w:val="16"/>
                <w:szCs w:val="16"/>
                <w:color w:val="auto"/>
              </w:rPr>
            </w:pPr>
          </w:p>
        </w:tc>
        <w:tc>
          <w:tcPr>
            <w:tcW w:w="116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80" w:type="dxa"/>
            <w:vAlign w:val="bottom"/>
            <w:vMerge w:val="restart"/>
          </w:tcPr>
          <w:p>
            <w:pPr>
              <w:spacing w:after="0"/>
              <w:rPr>
                <w:sz w:val="16"/>
                <w:szCs w:val="16"/>
                <w:color w:val="auto"/>
              </w:rPr>
            </w:pPr>
          </w:p>
        </w:tc>
        <w:tc>
          <w:tcPr>
            <w:tcW w:w="80" w:type="dxa"/>
            <w:vAlign w:val="bottom"/>
            <w:vMerge w:val="restart"/>
          </w:tcPr>
          <w:p>
            <w:pPr>
              <w:spacing w:after="0"/>
              <w:rPr>
                <w:sz w:val="16"/>
                <w:szCs w:val="16"/>
                <w:color w:val="auto"/>
              </w:rPr>
            </w:pPr>
          </w:p>
        </w:tc>
        <w:tc>
          <w:tcPr>
            <w:tcW w:w="3520" w:type="dxa"/>
            <w:vAlign w:val="bottom"/>
            <w:gridSpan w:val="12"/>
            <w:vMerge w:val="restart"/>
          </w:tcPr>
          <w:p>
            <w:pPr>
              <w:spacing w:after="0"/>
              <w:rPr>
                <w:sz w:val="20"/>
                <w:szCs w:val="20"/>
                <w:color w:val="auto"/>
              </w:rPr>
            </w:pPr>
            <w:r>
              <w:rPr>
                <w:rFonts w:ascii="Arial" w:cs="Arial" w:eastAsia="Arial" w:hAnsi="Arial"/>
                <w:sz w:val="21"/>
                <w:szCs w:val="21"/>
                <w:color w:val="auto"/>
                <w:w w:val="99"/>
              </w:rPr>
              <w:t>Rule 10b5-1(c) Transaction Indication</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3"/>
            <w:vMerge w:val="restart"/>
          </w:tcPr>
          <w:p>
            <w:pPr>
              <w:ind w:left="640"/>
              <w:spacing w:after="0"/>
              <w:rPr>
                <w:sz w:val="20"/>
                <w:szCs w:val="20"/>
                <w:color w:val="auto"/>
              </w:rPr>
            </w:pPr>
            <w:r>
              <w:rPr>
                <w:rFonts w:ascii="Arial" w:cs="Arial" w:eastAsia="Arial" w:hAnsi="Arial"/>
                <w:sz w:val="13"/>
                <w:szCs w:val="13"/>
                <w:color w:val="auto"/>
              </w:rPr>
              <w:t>(State)</w:t>
            </w:r>
          </w:p>
        </w:tc>
        <w:tc>
          <w:tcPr>
            <w:tcW w:w="116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3520" w:type="dxa"/>
            <w:vAlign w:val="bottom"/>
            <w:gridSpan w:val="12"/>
            <w:vMerge w:val="continue"/>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vMerge w:val="continue"/>
          </w:tcPr>
          <w:p>
            <w:pPr>
              <w:spacing w:after="0"/>
              <w:rPr>
                <w:sz w:val="17"/>
                <w:szCs w:val="17"/>
                <w:color w:val="auto"/>
              </w:rPr>
            </w:pPr>
          </w:p>
        </w:tc>
        <w:tc>
          <w:tcPr>
            <w:tcW w:w="1820" w:type="dxa"/>
            <w:vAlign w:val="bottom"/>
            <w:gridSpan w:val="3"/>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0" w:type="dxa"/>
            <w:vAlign w:val="bottom"/>
            <w:gridSpan w:val="25"/>
            <w:vMerge w:val="restart"/>
          </w:tcPr>
          <w:p>
            <w:pPr>
              <w:ind w:left="80"/>
              <w:spacing w:after="0"/>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7000" w:type="dxa"/>
            <w:vAlign w:val="bottom"/>
            <w:gridSpan w:val="2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4640" w:type="dxa"/>
            <w:vAlign w:val="bottom"/>
            <w:gridSpan w:val="14"/>
          </w:tcPr>
          <w:p>
            <w:pPr>
              <w:ind w:left="80"/>
              <w:spacing w:after="0" w:line="124" w:lineRule="exact"/>
              <w:rPr>
                <w:sz w:val="20"/>
                <w:szCs w:val="20"/>
                <w:color w:val="auto"/>
              </w:rPr>
            </w:pPr>
            <w:r>
              <w:rPr>
                <w:rFonts w:ascii="Arial" w:cs="Arial" w:eastAsia="Arial" w:hAnsi="Arial"/>
                <w:sz w:val="12"/>
                <w:szCs w:val="12"/>
                <w:color w:val="auto"/>
              </w:rPr>
              <w:t>satisfy the affirmative defense conditions of Rule 10b5-1(c). See Instruction 10.</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1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21"/>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1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1400" w:type="dxa"/>
            <w:vAlign w:val="bottom"/>
            <w:tcBorders>
              <w:bottom w:val="single" w:sz="8" w:color="2C2C2C"/>
            </w:tcBorders>
            <w:gridSpan w:val="4"/>
          </w:tcPr>
          <w:p>
            <w:pPr>
              <w:spacing w:after="0"/>
              <w:rPr>
                <w:sz w:val="3"/>
                <w:szCs w:val="3"/>
                <w:color w:val="auto"/>
              </w:rPr>
            </w:pPr>
          </w:p>
        </w:tc>
        <w:tc>
          <w:tcPr>
            <w:tcW w:w="42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4"/>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5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7"/>
          </w:tcPr>
          <w:p>
            <w:pPr>
              <w:ind w:left="76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68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4"/>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20" w:type="dxa"/>
            <w:vAlign w:val="bottom"/>
          </w:tcPr>
          <w:p>
            <w:pPr>
              <w:spacing w:after="0"/>
              <w:rPr>
                <w:sz w:val="14"/>
                <w:szCs w:val="14"/>
                <w:color w:val="auto"/>
              </w:rPr>
            </w:pPr>
          </w:p>
        </w:tc>
        <w:tc>
          <w:tcPr>
            <w:tcW w:w="820" w:type="dxa"/>
            <w:vAlign w:val="bottom"/>
            <w:gridSpan w:val="5"/>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90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20" w:type="dxa"/>
            <w:vAlign w:val="bottom"/>
          </w:tcPr>
          <w:p>
            <w:pPr>
              <w:spacing w:after="0"/>
              <w:rPr>
                <w:sz w:val="11"/>
                <w:szCs w:val="11"/>
                <w:color w:val="auto"/>
              </w:rPr>
            </w:pPr>
          </w:p>
        </w:tc>
        <w:tc>
          <w:tcPr>
            <w:tcW w:w="820" w:type="dxa"/>
            <w:vAlign w:val="bottom"/>
            <w:gridSpan w:val="5"/>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20" w:type="dxa"/>
            <w:vAlign w:val="bottom"/>
            <w:gridSpan w:val="7"/>
          </w:tcPr>
          <w:p>
            <w:pPr>
              <w:ind w:left="760"/>
              <w:spacing w:after="0" w:line="131" w:lineRule="exact"/>
              <w:rPr>
                <w:sz w:val="20"/>
                <w:szCs w:val="20"/>
                <w:color w:val="auto"/>
              </w:rPr>
            </w:pPr>
            <w:r>
              <w:rPr>
                <w:rFonts w:ascii="Arial" w:cs="Arial" w:eastAsia="Arial" w:hAnsi="Arial"/>
                <w:sz w:val="12"/>
                <w:szCs w:val="12"/>
                <w:b w:val="1"/>
                <w:bCs w:val="1"/>
                <w:color w:val="auto"/>
              </w:rPr>
              <w:t>(Month/Day/Year)</w:t>
            </w:r>
          </w:p>
        </w:tc>
        <w:tc>
          <w:tcPr>
            <w:tcW w:w="54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if any</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spacing w:after="0" w:line="131"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(D) or Indirect</w:t>
            </w:r>
          </w:p>
        </w:tc>
        <w:tc>
          <w:tcPr>
            <w:tcW w:w="20" w:type="dxa"/>
            <w:vAlign w:val="bottom"/>
          </w:tcPr>
          <w:p>
            <w:pPr>
              <w:spacing w:after="0"/>
              <w:rPr>
                <w:sz w:val="11"/>
                <w:szCs w:val="11"/>
                <w:color w:val="auto"/>
              </w:rPr>
            </w:pPr>
          </w:p>
        </w:tc>
        <w:tc>
          <w:tcPr>
            <w:tcW w:w="82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2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(I) (Instr. 4)</w:t>
            </w:r>
          </w:p>
        </w:tc>
        <w:tc>
          <w:tcPr>
            <w:tcW w:w="20" w:type="dxa"/>
            <w:vAlign w:val="bottom"/>
          </w:tcPr>
          <w:p>
            <w:pPr>
              <w:spacing w:after="0"/>
              <w:rPr>
                <w:sz w:val="11"/>
                <w:szCs w:val="11"/>
                <w:color w:val="auto"/>
              </w:rPr>
            </w:pPr>
          </w:p>
        </w:tc>
        <w:tc>
          <w:tcPr>
            <w:tcW w:w="82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1" w:lineRule="exact"/>
              <w:rPr>
                <w:sz w:val="20"/>
                <w:szCs w:val="20"/>
                <w:color w:val="auto"/>
              </w:rPr>
            </w:pPr>
            <w:r>
              <w:rPr>
                <w:rFonts w:ascii="Arial" w:cs="Arial" w:eastAsia="Arial" w:hAnsi="Arial"/>
                <w:sz w:val="12"/>
                <w:szCs w:val="12"/>
                <w:b w:val="1"/>
                <w:bCs w:val="1"/>
                <w:color w:val="auto"/>
                <w:w w:val="94"/>
              </w:rPr>
              <w:t>Reported</w:t>
            </w: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820" w:type="dxa"/>
            <w:vAlign w:val="bottom"/>
            <w:gridSpan w:val="5"/>
            <w:vMerge w:val="restart"/>
          </w:tcPr>
          <w:p>
            <w:pPr>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vMerge w:val="restart"/>
          </w:tcPr>
          <w:p>
            <w:pPr>
              <w:ind w:left="300"/>
              <w:spacing w:after="0"/>
              <w:rPr>
                <w:sz w:val="20"/>
                <w:szCs w:val="20"/>
                <w:color w:val="auto"/>
              </w:rPr>
            </w:pPr>
            <w:r>
              <w:rPr>
                <w:rFonts w:ascii="Arial" w:cs="Arial" w:eastAsia="Arial" w:hAnsi="Arial"/>
                <w:sz w:val="12"/>
                <w:szCs w:val="12"/>
                <w:b w:val="1"/>
                <w:bCs w:val="1"/>
                <w:color w:val="auto"/>
                <w:w w:val="99"/>
              </w:rPr>
              <w:t>(A) or</w:t>
            </w: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8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50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40" w:type="dxa"/>
            <w:vAlign w:val="bottom"/>
            <w:vMerge w:val="continue"/>
          </w:tcPr>
          <w:p>
            <w:pPr>
              <w:spacing w:after="0"/>
              <w:rPr>
                <w:sz w:val="11"/>
                <w:szCs w:val="11"/>
                <w:color w:val="auto"/>
              </w:rPr>
            </w:pPr>
          </w:p>
        </w:tc>
        <w:tc>
          <w:tcPr>
            <w:tcW w:w="680" w:type="dxa"/>
            <w:vAlign w:val="bottom"/>
            <w:gridSpan w:val="3"/>
            <w:vMerge w:val="restart"/>
          </w:tcPr>
          <w:p>
            <w:pPr>
              <w:jc w:val="right"/>
              <w:ind w:right="181"/>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340" w:type="dxa"/>
            <w:vAlign w:val="bottom"/>
            <w:gridSpan w:val="2"/>
            <w:vMerge w:val="continue"/>
          </w:tcPr>
          <w:p>
            <w:pPr>
              <w:spacing w:after="0"/>
              <w:rPr>
                <w:sz w:val="8"/>
                <w:szCs w:val="8"/>
                <w:color w:val="auto"/>
              </w:rPr>
            </w:pPr>
          </w:p>
        </w:tc>
        <w:tc>
          <w:tcPr>
            <w:tcW w:w="500" w:type="dxa"/>
            <w:vAlign w:val="bottom"/>
            <w:vMerge w:val="continue"/>
          </w:tcPr>
          <w:p>
            <w:pPr>
              <w:spacing w:after="0"/>
              <w:rPr>
                <w:sz w:val="8"/>
                <w:szCs w:val="8"/>
                <w:color w:val="auto"/>
              </w:rPr>
            </w:pPr>
          </w:p>
        </w:tc>
        <w:tc>
          <w:tcPr>
            <w:tcW w:w="64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3"/>
            <w:vMerge w:val="continue"/>
          </w:tcPr>
          <w:p>
            <w:pPr>
              <w:spacing w:after="0"/>
              <w:rPr>
                <w:sz w:val="8"/>
                <w:szCs w:val="8"/>
                <w:color w:val="auto"/>
              </w:rPr>
            </w:pPr>
          </w:p>
        </w:tc>
        <w:tc>
          <w:tcPr>
            <w:tcW w:w="1200" w:type="dxa"/>
            <w:vAlign w:val="bottom"/>
            <w:gridSpan w:val="4"/>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4"/>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440" w:type="dxa"/>
            <w:vAlign w:val="bottom"/>
            <w:tcBorders>
              <w:bottom w:val="single" w:sz="8" w:color="2C2C2C"/>
            </w:tcBorders>
            <w:gridSpan w:val="5"/>
          </w:tcPr>
          <w:p>
            <w:pPr>
              <w:spacing w:after="0"/>
              <w:rPr>
                <w:sz w:val="6"/>
                <w:szCs w:val="6"/>
                <w:color w:val="auto"/>
              </w:rPr>
            </w:pPr>
          </w:p>
        </w:tc>
        <w:tc>
          <w:tcPr>
            <w:tcW w:w="1480" w:type="dxa"/>
            <w:vAlign w:val="bottom"/>
            <w:tcBorders>
              <w:bottom w:val="single" w:sz="8" w:color="2C2C2C"/>
            </w:tcBorders>
            <w:gridSpan w:val="7"/>
          </w:tcPr>
          <w:p>
            <w:pPr>
              <w:spacing w:after="0"/>
              <w:rPr>
                <w:sz w:val="6"/>
                <w:szCs w:val="6"/>
                <w:color w:val="auto"/>
              </w:rPr>
            </w:pPr>
          </w:p>
        </w:tc>
        <w:tc>
          <w:tcPr>
            <w:tcW w:w="740" w:type="dxa"/>
            <w:vAlign w:val="bottom"/>
            <w:tcBorders>
              <w:bottom w:val="single" w:sz="8" w:color="2C2C2C"/>
            </w:tcBorders>
            <w:gridSpan w:val="2"/>
          </w:tcPr>
          <w:p>
            <w:pPr>
              <w:spacing w:after="0"/>
              <w:rPr>
                <w:sz w:val="6"/>
                <w:szCs w:val="6"/>
                <w:color w:val="auto"/>
              </w:rPr>
            </w:pPr>
          </w:p>
        </w:tc>
        <w:tc>
          <w:tcPr>
            <w:tcW w:w="1840" w:type="dxa"/>
            <w:vAlign w:val="bottom"/>
            <w:tcBorders>
              <w:bottom w:val="single" w:sz="8" w:color="2C2C2C"/>
            </w:tcBorders>
            <w:gridSpan w:val="5"/>
          </w:tcPr>
          <w:p>
            <w:pPr>
              <w:spacing w:after="0"/>
              <w:rPr>
                <w:sz w:val="6"/>
                <w:szCs w:val="6"/>
                <w:color w:val="auto"/>
              </w:rPr>
            </w:pPr>
          </w:p>
        </w:tc>
        <w:tc>
          <w:tcPr>
            <w:tcW w:w="740" w:type="dxa"/>
            <w:vAlign w:val="bottom"/>
            <w:tcBorders>
              <w:bottom w:val="single" w:sz="8" w:color="2C2C2C"/>
            </w:tcBorders>
            <w:gridSpan w:val="2"/>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7240" w:type="dxa"/>
            <w:vAlign w:val="bottom"/>
            <w:tcBorders>
              <w:top w:val="single" w:sz="8" w:color="2C2C2C"/>
            </w:tcBorders>
            <w:gridSpan w:val="21"/>
          </w:tcPr>
          <w:p>
            <w:pPr>
              <w:ind w:left="10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1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2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0" w:type="dxa"/>
            <w:vAlign w:val="bottom"/>
            <w:gridSpan w:val="19"/>
          </w:tcPr>
          <w:p>
            <w:pPr>
              <w:jc w:val="right"/>
              <w:ind w:right="181"/>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3"/>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5"/>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2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4"/>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20" w:type="dxa"/>
            <w:vAlign w:val="bottom"/>
          </w:tcPr>
          <w:p>
            <w:pPr>
              <w:spacing w:after="0"/>
              <w:rPr>
                <w:sz w:val="14"/>
                <w:szCs w:val="14"/>
                <w:color w:val="auto"/>
              </w:rPr>
            </w:pPr>
          </w:p>
        </w:tc>
        <w:tc>
          <w:tcPr>
            <w:tcW w:w="820" w:type="dxa"/>
            <w:vAlign w:val="bottom"/>
            <w:gridSpan w:val="5"/>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4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of</w:t>
            </w:r>
          </w:p>
        </w:tc>
        <w:tc>
          <w:tcPr>
            <w:tcW w:w="400" w:type="dxa"/>
            <w:vAlign w:val="bottom"/>
          </w:tcPr>
          <w:p>
            <w:pPr>
              <w:spacing w:after="0"/>
              <w:rPr>
                <w:sz w:val="11"/>
                <w:szCs w:val="11"/>
                <w:color w:val="auto"/>
              </w:rPr>
            </w:pPr>
          </w:p>
        </w:tc>
        <w:tc>
          <w:tcPr>
            <w:tcW w:w="10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640" w:type="dxa"/>
            <w:vAlign w:val="bottom"/>
          </w:tcPr>
          <w:p>
            <w:pPr>
              <w:ind w:left="20"/>
              <w:spacing w:after="0" w:line="131" w:lineRule="exact"/>
              <w:rPr>
                <w:sz w:val="20"/>
                <w:szCs w:val="20"/>
                <w:color w:val="auto"/>
              </w:rPr>
            </w:pPr>
            <w:r>
              <w:rPr>
                <w:rFonts w:ascii="Arial" w:cs="Arial" w:eastAsia="Arial" w:hAnsi="Arial"/>
                <w:sz w:val="12"/>
                <w:szCs w:val="12"/>
                <w:b w:val="1"/>
                <w:bCs w:val="1"/>
                <w:color w:val="auto"/>
                <w:w w:val="99"/>
              </w:rPr>
              <w:t>Amount of</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5"/>
              </w:rPr>
              <w:t>(Month/Day/Year)</w:t>
            </w: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w w:val="99"/>
              </w:rPr>
              <w:t>(Month/Day/Year)</w:t>
            </w:r>
          </w:p>
        </w:tc>
        <w:tc>
          <w:tcPr>
            <w:tcW w:w="500" w:type="dxa"/>
            <w:vAlign w:val="bottom"/>
          </w:tcPr>
          <w:p>
            <w:pPr>
              <w:spacing w:after="0"/>
              <w:rPr>
                <w:sz w:val="11"/>
                <w:szCs w:val="11"/>
                <w:color w:val="auto"/>
              </w:rPr>
            </w:pPr>
          </w:p>
        </w:tc>
        <w:tc>
          <w:tcPr>
            <w:tcW w:w="6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Form:</w:t>
            </w:r>
          </w:p>
        </w:tc>
        <w:tc>
          <w:tcPr>
            <w:tcW w:w="20" w:type="dxa"/>
            <w:vAlign w:val="bottom"/>
          </w:tcPr>
          <w:p>
            <w:pPr>
              <w:spacing w:after="0"/>
              <w:rPr>
                <w:sz w:val="11"/>
                <w:szCs w:val="11"/>
                <w:color w:val="auto"/>
              </w:rPr>
            </w:pP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(Instr. 3)</w:t>
            </w:r>
          </w:p>
        </w:tc>
        <w:tc>
          <w:tcPr>
            <w:tcW w:w="7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ind w:left="20"/>
              <w:spacing w:after="0" w:line="131"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Direct (D)</w:t>
            </w:r>
          </w:p>
        </w:tc>
        <w:tc>
          <w:tcPr>
            <w:tcW w:w="20" w:type="dxa"/>
            <w:vAlign w:val="bottom"/>
          </w:tcPr>
          <w:p>
            <w:pPr>
              <w:spacing w:after="0"/>
              <w:rPr>
                <w:sz w:val="11"/>
                <w:szCs w:val="11"/>
                <w:color w:val="auto"/>
              </w:rPr>
            </w:pP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5"/>
              </w:rPr>
              <w:t>or Indirect</w:t>
            </w:r>
          </w:p>
        </w:tc>
        <w:tc>
          <w:tcPr>
            <w:tcW w:w="20" w:type="dxa"/>
            <w:vAlign w:val="bottom"/>
          </w:tcPr>
          <w:p>
            <w:pPr>
              <w:spacing w:after="0"/>
              <w:rPr>
                <w:sz w:val="11"/>
                <w:szCs w:val="11"/>
                <w:color w:val="auto"/>
              </w:rPr>
            </w:pP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(A) or</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3"/>
              </w:rPr>
              <w:t>(I) (Instr.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of (D)</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w w:val="96"/>
              </w:rPr>
              <w:t>and 5)</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840" w:type="dxa"/>
            <w:vAlign w:val="bottom"/>
            <w:gridSpan w:val="3"/>
            <w:vMerge w:val="restart"/>
          </w:tcPr>
          <w:p>
            <w:pPr>
              <w:ind w:left="140"/>
              <w:spacing w:after="0"/>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8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60" w:type="dxa"/>
            <w:vAlign w:val="bottom"/>
            <w:gridSpan w:val="6"/>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20" w:type="dxa"/>
            <w:vAlign w:val="bottom"/>
          </w:tcPr>
          <w:p>
            <w:pPr>
              <w:spacing w:after="0"/>
              <w:rPr>
                <w:sz w:val="11"/>
                <w:szCs w:val="11"/>
                <w:color w:val="auto"/>
              </w:rPr>
            </w:pPr>
          </w:p>
        </w:tc>
        <w:tc>
          <w:tcPr>
            <w:tcW w:w="4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w:t>
            </w: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11"/>
                <w:szCs w:val="11"/>
                <w:color w:val="auto"/>
              </w:rPr>
            </w:pPr>
          </w:p>
        </w:tc>
        <w:tc>
          <w:tcPr>
            <w:tcW w:w="840" w:type="dxa"/>
            <w:vAlign w:val="bottom"/>
            <w:gridSpan w:val="3"/>
            <w:vMerge w:val="continue"/>
          </w:tcPr>
          <w:p>
            <w:pPr>
              <w:spacing w:after="0"/>
              <w:rPr>
                <w:sz w:val="11"/>
                <w:szCs w:val="11"/>
                <w:color w:val="auto"/>
              </w:rPr>
            </w:pPr>
          </w:p>
        </w:tc>
        <w:tc>
          <w:tcPr>
            <w:tcW w:w="6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60" w:type="dxa"/>
            <w:vAlign w:val="bottom"/>
            <w:gridSpan w:val="6"/>
            <w:vMerge w:val="continue"/>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w w:val="95"/>
              </w:rPr>
              <w:t>Exercisable</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Date</w:t>
            </w:r>
          </w:p>
        </w:tc>
        <w:tc>
          <w:tcPr>
            <w:tcW w:w="640" w:type="dxa"/>
            <w:vAlign w:val="bottom"/>
            <w:vMerge w:val="continue"/>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3.19</w:t>
            </w:r>
          </w:p>
        </w:tc>
        <w:tc>
          <w:tcPr>
            <w:tcW w:w="120" w:type="dxa"/>
            <w:vAlign w:val="bottom"/>
          </w:tcPr>
          <w:p>
            <w:pPr>
              <w:spacing w:after="0"/>
              <w:rPr>
                <w:sz w:val="17"/>
                <w:szCs w:val="17"/>
                <w:color w:val="auto"/>
              </w:rPr>
            </w:pPr>
          </w:p>
        </w:tc>
        <w:tc>
          <w:tcPr>
            <w:tcW w:w="1040" w:type="dxa"/>
            <w:vAlign w:val="bottom"/>
          </w:tcPr>
          <w:p>
            <w:pPr>
              <w:jc w:val="right"/>
              <w:ind w:right="111"/>
              <w:spacing w:after="0"/>
              <w:rPr>
                <w:sz w:val="20"/>
                <w:szCs w:val="20"/>
                <w:color w:val="auto"/>
              </w:rPr>
            </w:pPr>
            <w:r>
              <w:rPr>
                <w:rFonts w:ascii="Arial" w:cs="Arial" w:eastAsia="Arial" w:hAnsi="Arial"/>
                <w:sz w:val="13"/>
                <w:szCs w:val="13"/>
                <w:color w:val="0000FF"/>
              </w:rPr>
              <w:t>06/27/2023</w:t>
            </w: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gridSpan w:val="4"/>
          </w:tcPr>
          <w:p>
            <w:pPr>
              <w:ind w:left="40"/>
              <w:spacing w:after="0"/>
              <w:rPr>
                <w:sz w:val="20"/>
                <w:szCs w:val="20"/>
                <w:color w:val="auto"/>
              </w:rPr>
            </w:pPr>
            <w:r>
              <w:rPr>
                <w:rFonts w:ascii="Arial" w:cs="Arial" w:eastAsia="Arial" w:hAnsi="Arial"/>
                <w:sz w:val="13"/>
                <w:szCs w:val="13"/>
                <w:color w:val="0000FF"/>
              </w:rPr>
              <w:t>A</w:t>
            </w:r>
          </w:p>
        </w:tc>
        <w:tc>
          <w:tcPr>
            <w:tcW w:w="120" w:type="dxa"/>
            <w:vAlign w:val="bottom"/>
          </w:tcPr>
          <w:p>
            <w:pPr>
              <w:spacing w:after="0"/>
              <w:rPr>
                <w:sz w:val="17"/>
                <w:szCs w:val="17"/>
                <w:color w:val="auto"/>
              </w:rPr>
            </w:pPr>
          </w:p>
        </w:tc>
        <w:tc>
          <w:tcPr>
            <w:tcW w:w="820" w:type="dxa"/>
            <w:vAlign w:val="bottom"/>
            <w:gridSpan w:val="2"/>
          </w:tcPr>
          <w:p>
            <w:pPr>
              <w:ind w:left="60"/>
              <w:spacing w:after="0"/>
              <w:rPr>
                <w:sz w:val="20"/>
                <w:szCs w:val="20"/>
                <w:color w:val="auto"/>
              </w:rPr>
            </w:pPr>
            <w:r>
              <w:rPr>
                <w:rFonts w:ascii="Arial" w:cs="Arial" w:eastAsia="Arial" w:hAnsi="Arial"/>
                <w:sz w:val="13"/>
                <w:szCs w:val="13"/>
                <w:color w:val="0000FF"/>
              </w:rPr>
              <w:t>44,000</w:t>
            </w:r>
          </w:p>
        </w:tc>
        <w:tc>
          <w:tcPr>
            <w:tcW w:w="680" w:type="dxa"/>
            <w:vAlign w:val="bottom"/>
            <w:gridSpan w:val="2"/>
          </w:tcPr>
          <w:p>
            <w:pPr>
              <w:ind w:left="300"/>
              <w:spacing w:after="0"/>
              <w:rPr>
                <w:sz w:val="20"/>
                <w:szCs w:val="20"/>
                <w:color w:val="auto"/>
              </w:rPr>
            </w:pPr>
            <w:r>
              <w:rPr>
                <w:rFonts w:ascii="Arial" w:cs="Arial" w:eastAsia="Arial" w:hAnsi="Arial"/>
                <w:sz w:val="11"/>
                <w:szCs w:val="11"/>
                <w:color w:val="008000"/>
              </w:rPr>
              <w:t>(1)</w:t>
            </w:r>
          </w:p>
        </w:tc>
        <w:tc>
          <w:tcPr>
            <w:tcW w:w="840" w:type="dxa"/>
            <w:vAlign w:val="bottom"/>
            <w:gridSpan w:val="3"/>
          </w:tcPr>
          <w:p>
            <w:pPr>
              <w:ind w:left="140"/>
              <w:spacing w:after="0"/>
              <w:rPr>
                <w:sz w:val="20"/>
                <w:szCs w:val="20"/>
                <w:color w:val="auto"/>
              </w:rPr>
            </w:pPr>
            <w:r>
              <w:rPr>
                <w:rFonts w:ascii="Arial" w:cs="Arial" w:eastAsia="Arial" w:hAnsi="Arial"/>
                <w:sz w:val="13"/>
                <w:szCs w:val="13"/>
                <w:color w:val="0000FF"/>
              </w:rPr>
              <w:t>06/27/2024</w:t>
            </w:r>
          </w:p>
        </w:tc>
        <w:tc>
          <w:tcPr>
            <w:tcW w:w="640" w:type="dxa"/>
            <w:vAlign w:val="bottom"/>
          </w:tcPr>
          <w:p>
            <w:pPr>
              <w:ind w:left="20"/>
              <w:spacing w:after="0"/>
              <w:rPr>
                <w:sz w:val="20"/>
                <w:szCs w:val="20"/>
                <w:color w:val="auto"/>
              </w:rPr>
            </w:pPr>
            <w:r>
              <w:rPr>
                <w:rFonts w:ascii="Arial" w:cs="Arial" w:eastAsia="Arial" w:hAnsi="Arial"/>
                <w:sz w:val="13"/>
                <w:szCs w:val="13"/>
                <w:color w:val="0000FF"/>
              </w:rPr>
              <w:t>Common</w:t>
            </w:r>
          </w:p>
        </w:tc>
        <w:tc>
          <w:tcPr>
            <w:tcW w:w="540" w:type="dxa"/>
            <w:vAlign w:val="bottom"/>
            <w:gridSpan w:val="2"/>
          </w:tcPr>
          <w:p>
            <w:pPr>
              <w:spacing w:after="0"/>
              <w:rPr>
                <w:sz w:val="20"/>
                <w:szCs w:val="20"/>
                <w:color w:val="auto"/>
              </w:rPr>
            </w:pPr>
            <w:r>
              <w:rPr>
                <w:rFonts w:ascii="Arial" w:cs="Arial" w:eastAsia="Arial" w:hAnsi="Arial"/>
                <w:sz w:val="17"/>
                <w:szCs w:val="17"/>
                <w:color w:val="0000FF"/>
                <w:w w:val="99"/>
              </w:rPr>
              <w:t>44,000</w:t>
            </w:r>
          </w:p>
        </w:tc>
        <w:tc>
          <w:tcPr>
            <w:tcW w:w="140" w:type="dxa"/>
            <w:vAlign w:val="bottom"/>
          </w:tcPr>
          <w:p>
            <w:pPr>
              <w:spacing w:after="0"/>
              <w:rPr>
                <w:sz w:val="17"/>
                <w:szCs w:val="17"/>
                <w:color w:val="auto"/>
              </w:rPr>
            </w:pPr>
          </w:p>
        </w:tc>
        <w:tc>
          <w:tcPr>
            <w:tcW w:w="600" w:type="dxa"/>
            <w:vAlign w:val="bottom"/>
          </w:tcPr>
          <w:p>
            <w:pPr>
              <w:ind w:left="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00" w:type="dxa"/>
            <w:vAlign w:val="bottom"/>
            <w:gridSpan w:val="3"/>
          </w:tcPr>
          <w:p>
            <w:pPr>
              <w:ind w:left="220"/>
              <w:spacing w:after="0"/>
              <w:rPr>
                <w:sz w:val="20"/>
                <w:szCs w:val="20"/>
                <w:color w:val="auto"/>
              </w:rPr>
            </w:pPr>
            <w:r>
              <w:rPr>
                <w:rFonts w:ascii="Arial" w:cs="Arial" w:eastAsia="Arial" w:hAnsi="Arial"/>
                <w:sz w:val="13"/>
                <w:szCs w:val="13"/>
                <w:color w:val="0000FF"/>
                <w:w w:val="90"/>
              </w:rPr>
              <w:t>44,000</w:t>
            </w:r>
          </w:p>
        </w:tc>
        <w:tc>
          <w:tcPr>
            <w:tcW w:w="280" w:type="dxa"/>
            <w:vAlign w:val="bottom"/>
          </w:tcPr>
          <w:p>
            <w:pPr>
              <w:spacing w:after="0"/>
              <w:rPr>
                <w:sz w:val="17"/>
                <w:szCs w:val="17"/>
                <w:color w:val="auto"/>
              </w:rPr>
            </w:pPr>
          </w:p>
        </w:tc>
        <w:tc>
          <w:tcPr>
            <w:tcW w:w="640" w:type="dxa"/>
            <w:vAlign w:val="bottom"/>
          </w:tcPr>
          <w:p>
            <w:pPr>
              <w:ind w:left="320"/>
              <w:spacing w:after="0"/>
              <w:rPr>
                <w:sz w:val="20"/>
                <w:szCs w:val="20"/>
                <w:color w:val="auto"/>
              </w:rPr>
            </w:pPr>
            <w:r>
              <w:rPr>
                <w:rFonts w:ascii="Arial" w:cs="Arial" w:eastAsia="Arial" w:hAnsi="Arial"/>
                <w:sz w:val="13"/>
                <w:szCs w:val="13"/>
                <w:color w:val="0000FF"/>
              </w:rPr>
              <w:t>D</w:t>
            </w: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680" w:type="dxa"/>
            <w:vAlign w:val="bottom"/>
            <w:gridSpan w:val="3"/>
          </w:tcPr>
          <w:p>
            <w:pPr>
              <w:ind w:left="60"/>
              <w:spacing w:after="0" w:line="93" w:lineRule="exact"/>
              <w:rPr>
                <w:sz w:val="20"/>
                <w:szCs w:val="20"/>
                <w:color w:val="auto"/>
              </w:rPr>
            </w:pPr>
            <w:r>
              <w:rPr>
                <w:rFonts w:ascii="Arial" w:cs="Arial" w:eastAsia="Arial" w:hAnsi="Arial"/>
                <w:sz w:val="10"/>
                <w:szCs w:val="10"/>
                <w:color w:val="0000FF"/>
              </w:rPr>
              <w:t>(right to</w:t>
            </w: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ind w:left="120"/>
              <w:spacing w:after="0" w:line="93" w:lineRule="exact"/>
              <w:rPr>
                <w:sz w:val="20"/>
                <w:szCs w:val="20"/>
                <w:color w:val="auto"/>
              </w:rPr>
            </w:pPr>
            <w:r>
              <w:rPr>
                <w:rFonts w:ascii="Arial" w:cs="Arial" w:eastAsia="Arial" w:hAnsi="Arial"/>
                <w:sz w:val="10"/>
                <w:szCs w:val="10"/>
                <w:color w:val="0000FF"/>
              </w:rPr>
              <w:t>Stock</w:t>
            </w: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-5669280</wp:posOffset>
            </wp:positionV>
            <wp:extent cx="7045960" cy="58223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045960" cy="5822315"/>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9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0"/>
          <w:szCs w:val="20"/>
          <w:color w:val="auto"/>
        </w:rPr>
      </w:pPr>
    </w:p>
    <w:p>
      <w:pPr>
        <w:ind w:left="40"/>
        <w:spacing w:after="0"/>
        <w:rPr>
          <w:sz w:val="20"/>
          <w:szCs w:val="20"/>
          <w:color w:val="auto"/>
        </w:rPr>
      </w:pPr>
      <w:r>
        <w:rPr>
          <w:rFonts w:ascii="Arial" w:cs="Arial" w:eastAsia="Arial" w:hAnsi="Arial"/>
          <w:sz w:val="12"/>
          <w:szCs w:val="12"/>
          <w:color w:val="008000"/>
        </w:rPr>
        <w:t>1. The option vests on the earlier of (a) June 27, 2024, or (b) the next annual meeting of stockholders, in each case subject to the Reporting Person's continued service through the applicable vesting date.</w:t>
      </w:r>
    </w:p>
    <w:p>
      <w:pPr>
        <w:ind w:left="6580"/>
        <w:spacing w:after="0" w:line="194" w:lineRule="auto"/>
        <w:rPr>
          <w:sz w:val="20"/>
          <w:szCs w:val="20"/>
          <w:color w:val="auto"/>
        </w:rPr>
      </w:pPr>
      <w:r>
        <w:rPr>
          <w:rFonts w:ascii="Arial" w:cs="Arial" w:eastAsia="Arial" w:hAnsi="Arial"/>
          <w:sz w:val="17"/>
          <w:szCs w:val="17"/>
          <w:color w:val="0000FF"/>
        </w:rPr>
        <w:t xml:space="preserve">/s/ Michael Diem, Attorney-in- </w:t>
      </w:r>
      <w:r>
        <w:rPr>
          <w:rFonts w:ascii="Arial" w:cs="Arial" w:eastAsia="Arial" w:hAnsi="Arial"/>
          <w:sz w:val="33"/>
          <w:szCs w:val="33"/>
          <w:color w:val="0000FF"/>
          <w:vertAlign w:val="subscript"/>
        </w:rPr>
        <w:t>06/29/2023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-27305</wp:posOffset>
            </wp:positionV>
            <wp:extent cx="133540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133540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-19050</wp:posOffset>
            </wp:positionV>
            <wp:extent cx="1854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85420" cy="8255"/>
                    </a:xfrm>
                    <a:prstGeom prst="rect">
                      <a:avLst/>
                    </a:prstGeom>
                    <a:noFill/>
                  </pic:spPr>
                </pic:pic>
              </a:graphicData>
            </a:graphic>
          </wp:anchor>
        </w:drawing>
        <w:drawing>
          <wp:anchor simplePos="0" relativeHeight="251657728" behindDoc="1" locked="0" layoutInCell="0" allowOverlap="1">
            <wp:simplePos x="0" y="0"/>
            <wp:positionH relativeFrom="column">
              <wp:posOffset>5581015</wp:posOffset>
            </wp:positionH>
            <wp:positionV relativeFrom="paragraph">
              <wp:posOffset>-85725</wp:posOffset>
            </wp:positionV>
            <wp:extent cx="4914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491490" cy="8255"/>
                    </a:xfrm>
                    <a:prstGeom prst="rect">
                      <a:avLst/>
                    </a:prstGeom>
                    <a:noFill/>
                  </pic:spPr>
                </pic:pic>
              </a:graphicData>
            </a:graphic>
          </wp:anchor>
        </w:drawing>
      </w:r>
    </w:p>
    <w:p>
      <w:pPr>
        <w:spacing w:after="0" w:line="32"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00" w:firstLine="4"/>
        <w:spacing w:after="0" w:line="312" w:lineRule="auto"/>
        <w:tabs>
          <w:tab w:leader="none" w:pos="178"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3"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8" Type="http://schemas.openxmlformats.org/officeDocument/2006/relationships/hyperlink" Target="http://www.sec.gov/cgi-bin/browse-edgar?action=getcompany&amp;CIK=0001543031" TargetMode="External"/><Relationship Id="rId9" Type="http://schemas.openxmlformats.org/officeDocument/2006/relationships/hyperlink" Target="http://www.sec.gov/cgi-bin/browse-edgar?action=getcompany&amp;CIK=00018501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2023-06-29T15:27:54Z</dcterms:created>
  <dcterms:modified xsi:type="dcterms:W3CDTF">2023-06-29T15:27:54Z</dcterms:modified>
</cp:coreProperties>
</file>