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042026_090202.xml.htm"/>
      <w:bookmarkStart w:id="1" w:name="ksform402042026_0902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Finance &amp; Operations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514,874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restricted stock units ("RSUs"). Each RSU represents a contingent right to receive one share of Issuer common stock. The RSUs vest 25% on February 2, 2027,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25% on February 2, 2027, with the remaining 75% vesting in 36 equal monthly installments, subject to the Reporting Person's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3714</Characters>
  <CharactersWithSpaces>4334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