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56476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5647690"/>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2"/>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Flores Osvaldo</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190"/>
        </w:trPr>
        <w:tc>
          <w:tcPr>
            <w:tcW w:w="40" w:type="dxa"/>
            <w:vAlign w:val="bottom"/>
            <w:tcBorders>
              <w:bottom w:val="single" w:sz="8" w:color="9A9A9A"/>
            </w:tcBorders>
          </w:tcPr>
          <w:p>
            <w:pPr>
              <w:spacing w:after="0"/>
              <w:rPr>
                <w:sz w:val="16"/>
                <w:szCs w:val="16"/>
                <w:color w:val="auto"/>
              </w:rPr>
            </w:pPr>
          </w:p>
        </w:tc>
        <w:tc>
          <w:tcPr>
            <w:tcW w:w="1460" w:type="dxa"/>
            <w:vAlign w:val="bottom"/>
            <w:tcBorders>
              <w:top w:val="single" w:sz="8" w:color="0000EE"/>
              <w:bottom w:val="single" w:sz="8" w:color="9A9A9A"/>
            </w:tcBorders>
          </w:tcPr>
          <w:p>
            <w:pPr>
              <w:spacing w:after="0"/>
              <w:rPr>
                <w:sz w:val="16"/>
                <w:szCs w:val="16"/>
                <w:color w:val="auto"/>
              </w:rPr>
            </w:pPr>
          </w:p>
        </w:tc>
        <w:tc>
          <w:tcPr>
            <w:tcW w:w="1320" w:type="dxa"/>
            <w:vAlign w:val="bottom"/>
            <w:tcBorders>
              <w:bottom w:val="single" w:sz="8" w:color="9A9A9A"/>
            </w:tcBorders>
          </w:tcPr>
          <w:p>
            <w:pPr>
              <w:spacing w:after="0"/>
              <w:rPr>
                <w:sz w:val="16"/>
                <w:szCs w:val="16"/>
                <w:color w:val="auto"/>
              </w:rPr>
            </w:pPr>
          </w:p>
        </w:tc>
        <w:tc>
          <w:tcPr>
            <w:tcW w:w="280" w:type="dxa"/>
            <w:vAlign w:val="bottom"/>
            <w:tcBorders>
              <w:bottom w:val="single" w:sz="8" w:color="9A9A9A"/>
            </w:tcBorders>
          </w:tcPr>
          <w:p>
            <w:pPr>
              <w:spacing w:after="0"/>
              <w:rPr>
                <w:sz w:val="16"/>
                <w:szCs w:val="16"/>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06/17/2021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2"/>
          <w:szCs w:val="22"/>
          <w:color w:val="0000EE"/>
        </w:rPr>
      </w:pPr>
      <w:hyperlink r:id="rId11">
        <w:r>
          <w:rPr>
            <w:rFonts w:ascii="Arial" w:cs="Arial" w:eastAsia="Arial" w:hAnsi="Arial"/>
            <w:sz w:val="22"/>
            <w:szCs w:val="22"/>
            <w:u w:val="single" w:color="auto"/>
            <w:color w:val="0000EE"/>
          </w:rPr>
          <w:t>Century Therapeutics,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IPSC</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05"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spacing w:after="0" w:line="165"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1300" w:type="dxa"/>
            <w:vAlign w:val="bottom"/>
          </w:tcPr>
          <w:p>
            <w:pPr>
              <w:ind w:left="280"/>
              <w:spacing w:after="0"/>
              <w:rPr>
                <w:sz w:val="20"/>
                <w:szCs w:val="20"/>
                <w:color w:val="auto"/>
              </w:rPr>
            </w:pPr>
            <w:r>
              <w:rPr>
                <w:rFonts w:ascii="Arial" w:cs="Arial" w:eastAsia="Arial" w:hAnsi="Arial"/>
                <w:sz w:val="15"/>
                <w:szCs w:val="15"/>
                <w:color w:val="auto"/>
              </w:rPr>
              <w:t>(First)</w:t>
            </w:r>
          </w:p>
        </w:tc>
        <w:tc>
          <w:tcPr>
            <w:tcW w:w="1020" w:type="dxa"/>
            <w:vAlign w:val="bottom"/>
          </w:tcPr>
          <w:p>
            <w:pPr>
              <w:ind w:left="20"/>
              <w:spacing w:after="0"/>
              <w:rPr>
                <w:sz w:val="20"/>
                <w:szCs w:val="20"/>
                <w:color w:val="auto"/>
              </w:rPr>
            </w:pPr>
            <w:r>
              <w:rPr>
                <w:rFonts w:ascii="Arial" w:cs="Arial" w:eastAsia="Arial" w:hAnsi="Arial"/>
                <w:sz w:val="15"/>
                <w:szCs w:val="15"/>
                <w:color w:val="auto"/>
              </w:rPr>
              <w:t>(Middle)</w:t>
            </w:r>
          </w:p>
        </w:tc>
      </w:tr>
      <w:tr>
        <w:trPr>
          <w:trHeight w:val="314"/>
        </w:trPr>
        <w:tc>
          <w:tcPr>
            <w:tcW w:w="2080" w:type="dxa"/>
            <w:vAlign w:val="bottom"/>
            <w:gridSpan w:val="2"/>
          </w:tcPr>
          <w:p>
            <w:pPr>
              <w:ind w:left="40"/>
              <w:spacing w:after="0"/>
              <w:rPr>
                <w:sz w:val="20"/>
                <w:szCs w:val="20"/>
                <w:color w:val="auto"/>
              </w:rPr>
            </w:pPr>
            <w:r>
              <w:rPr>
                <w:rFonts w:ascii="Arial" w:cs="Arial" w:eastAsia="Arial" w:hAnsi="Arial"/>
                <w:sz w:val="20"/>
                <w:szCs w:val="20"/>
                <w:color w:val="0000FF"/>
                <w:w w:val="92"/>
              </w:rPr>
              <w:t>3675 MARKET STREET</w:t>
            </w:r>
          </w:p>
        </w:tc>
        <w:tc>
          <w:tcPr>
            <w:tcW w:w="1020" w:type="dxa"/>
            <w:vAlign w:val="bottom"/>
          </w:tcPr>
          <w:p>
            <w:pPr>
              <w:spacing w:after="0"/>
              <w:rPr>
                <w:sz w:val="24"/>
                <w:szCs w:val="24"/>
                <w:color w:val="auto"/>
              </w:rPr>
            </w:pPr>
          </w:p>
        </w:tc>
      </w:tr>
      <w:tr>
        <w:trPr>
          <w:trHeight w:val="237"/>
        </w:trPr>
        <w:tc>
          <w:tcPr>
            <w:tcW w:w="780" w:type="dxa"/>
            <w:vAlign w:val="bottom"/>
            <w:tcBorders>
              <w:bottom w:val="single" w:sz="8" w:color="9A9A9A"/>
            </w:tcBorders>
          </w:tcPr>
          <w:p>
            <w:pPr>
              <w:spacing w:after="0"/>
              <w:rPr>
                <w:sz w:val="20"/>
                <w:szCs w:val="20"/>
                <w:color w:val="auto"/>
              </w:rPr>
            </w:pPr>
          </w:p>
        </w:tc>
        <w:tc>
          <w:tcPr>
            <w:tcW w:w="1300" w:type="dxa"/>
            <w:vAlign w:val="bottom"/>
            <w:tcBorders>
              <w:bottom w:val="single" w:sz="8" w:color="9A9A9A"/>
            </w:tcBorders>
          </w:tcPr>
          <w:p>
            <w:pPr>
              <w:spacing w:after="0"/>
              <w:rPr>
                <w:sz w:val="20"/>
                <w:szCs w:val="20"/>
                <w:color w:val="auto"/>
              </w:rPr>
            </w:pPr>
          </w:p>
        </w:tc>
        <w:tc>
          <w:tcPr>
            <w:tcW w:w="1020" w:type="dxa"/>
            <w:vAlign w:val="bottom"/>
            <w:tcBorders>
              <w:bottom w:val="single" w:sz="8" w:color="9A9A9A"/>
            </w:tcBorders>
          </w:tcPr>
          <w:p>
            <w:pPr>
              <w:spacing w:after="0"/>
              <w:rPr>
                <w:sz w:val="20"/>
                <w:szCs w:val="20"/>
                <w:color w:val="auto"/>
              </w:rPr>
            </w:pPr>
          </w:p>
        </w:tc>
      </w:tr>
      <w:tr>
        <w:trPr>
          <w:trHeight w:val="299"/>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13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69"/>
        </w:trPr>
        <w:tc>
          <w:tcPr>
            <w:tcW w:w="2080" w:type="dxa"/>
            <w:vAlign w:val="bottom"/>
            <w:gridSpan w:val="2"/>
          </w:tcPr>
          <w:p>
            <w:pPr>
              <w:ind w:left="40"/>
              <w:spacing w:after="0"/>
              <w:rPr>
                <w:sz w:val="20"/>
                <w:szCs w:val="20"/>
                <w:color w:val="auto"/>
              </w:rPr>
            </w:pPr>
            <w:r>
              <w:rPr>
                <w:rFonts w:ascii="Arial" w:cs="Arial" w:eastAsia="Arial" w:hAnsi="Arial"/>
                <w:sz w:val="20"/>
                <w:szCs w:val="20"/>
                <w:color w:val="0000FF"/>
              </w:rPr>
              <w:t>PHILADELPHIA PA</w:t>
            </w:r>
          </w:p>
        </w:tc>
        <w:tc>
          <w:tcPr>
            <w:tcW w:w="1020" w:type="dxa"/>
            <w:vAlign w:val="bottom"/>
          </w:tcPr>
          <w:p>
            <w:pPr>
              <w:jc w:val="right"/>
              <w:ind w:right="277"/>
              <w:spacing w:after="0"/>
              <w:rPr>
                <w:sz w:val="20"/>
                <w:szCs w:val="20"/>
                <w:color w:val="auto"/>
              </w:rPr>
            </w:pPr>
            <w:r>
              <w:rPr>
                <w:rFonts w:ascii="Arial" w:cs="Arial" w:eastAsia="Arial" w:hAnsi="Arial"/>
                <w:sz w:val="20"/>
                <w:szCs w:val="20"/>
                <w:color w:val="0000FF"/>
              </w:rPr>
              <w:t>19103</w:t>
            </w:r>
          </w:p>
        </w:tc>
      </w:tr>
      <w:tr>
        <w:trPr>
          <w:trHeight w:val="177"/>
        </w:trPr>
        <w:tc>
          <w:tcPr>
            <w:tcW w:w="780" w:type="dxa"/>
            <w:vAlign w:val="bottom"/>
            <w:tcBorders>
              <w:bottom w:val="single" w:sz="8" w:color="9A9A9A"/>
            </w:tcBorders>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r>
      <w:tr>
        <w:trPr>
          <w:trHeight w:val="344"/>
        </w:trPr>
        <w:tc>
          <w:tcPr>
            <w:tcW w:w="780" w:type="dxa"/>
            <w:vAlign w:val="bottom"/>
          </w:tcPr>
          <w:p>
            <w:pPr>
              <w:ind w:left="40"/>
              <w:spacing w:after="0"/>
              <w:rPr>
                <w:sz w:val="20"/>
                <w:szCs w:val="20"/>
                <w:color w:val="auto"/>
              </w:rPr>
            </w:pPr>
            <w:r>
              <w:rPr>
                <w:rFonts w:ascii="Arial" w:cs="Arial" w:eastAsia="Arial" w:hAnsi="Arial"/>
                <w:sz w:val="15"/>
                <w:szCs w:val="15"/>
                <w:color w:val="auto"/>
              </w:rPr>
              <w:t>(City)</w:t>
            </w:r>
          </w:p>
        </w:tc>
        <w:tc>
          <w:tcPr>
            <w:tcW w:w="1300" w:type="dxa"/>
            <w:vAlign w:val="bottom"/>
          </w:tcPr>
          <w:p>
            <w:pPr>
              <w:ind w:left="280"/>
              <w:spacing w:after="0"/>
              <w:rPr>
                <w:sz w:val="20"/>
                <w:szCs w:val="20"/>
                <w:color w:val="auto"/>
              </w:rPr>
            </w:pPr>
            <w:r>
              <w:rPr>
                <w:rFonts w:ascii="Arial" w:cs="Arial" w:eastAsia="Arial" w:hAnsi="Arial"/>
                <w:sz w:val="15"/>
                <w:szCs w:val="15"/>
                <w:color w:val="auto"/>
              </w:rPr>
              <w:t>(State)</w:t>
            </w:r>
          </w:p>
        </w:tc>
        <w:tc>
          <w:tcPr>
            <w:tcW w:w="1020" w:type="dxa"/>
            <w:vAlign w:val="bottom"/>
          </w:tcPr>
          <w:p>
            <w:pPr>
              <w:ind w:left="20"/>
              <w:spacing w:after="0"/>
              <w:rPr>
                <w:sz w:val="20"/>
                <w:szCs w:val="20"/>
                <w:color w:val="auto"/>
              </w:rPr>
            </w:pPr>
            <w:r>
              <w:rPr>
                <w:rFonts w:ascii="Arial" w:cs="Arial" w:eastAsia="Arial" w:hAnsi="Arial"/>
                <w:sz w:val="15"/>
                <w:szCs w:val="15"/>
                <w:color w:val="auto"/>
              </w:rPr>
              <w:t>(Zip)</w:t>
            </w: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9" w:lineRule="exact"/>
        <w:rPr>
          <w:sz w:val="24"/>
          <w:szCs w:val="24"/>
          <w:color w:val="auto"/>
        </w:rPr>
      </w:pPr>
    </w:p>
    <w:tbl>
      <w:tblPr>
        <w:tblLayout w:type="fixed"/>
        <w:tblInd w:w="183" w:type="dxa"/>
        <w:tblCellMar>
          <w:top w:w="0" w:type="dxa"/>
          <w:left w:w="0" w:type="dxa"/>
          <w:bottom w:w="0" w:type="dxa"/>
          <w:right w:w="0" w:type="dxa"/>
        </w:tblCellMar>
      </w:tblPr>
      <w:tr>
        <w:trPr>
          <w:trHeight w:val="248"/>
        </w:trPr>
        <w:tc>
          <w:tcPr>
            <w:tcW w:w="240" w:type="dxa"/>
            <w:vAlign w:val="bottom"/>
          </w:tcPr>
          <w:p>
            <w:pPr>
              <w:spacing w:after="0"/>
              <w:rPr>
                <w:sz w:val="20"/>
                <w:szCs w:val="20"/>
                <w:color w:val="auto"/>
              </w:rPr>
            </w:pPr>
            <w:r>
              <w:rPr>
                <w:rFonts w:ascii="Arial" w:cs="Arial" w:eastAsia="Arial" w:hAnsi="Arial"/>
                <w:sz w:val="20"/>
                <w:szCs w:val="20"/>
                <w:color w:val="0000FF"/>
              </w:rPr>
              <w:t>X</w:t>
            </w:r>
          </w:p>
        </w:tc>
        <w:tc>
          <w:tcPr>
            <w:tcW w:w="1280" w:type="dxa"/>
            <w:vAlign w:val="bottom"/>
          </w:tcPr>
          <w:p>
            <w:pPr>
              <w:ind w:left="100"/>
              <w:spacing w:after="0"/>
              <w:rPr>
                <w:sz w:val="20"/>
                <w:szCs w:val="20"/>
                <w:color w:val="auto"/>
              </w:rPr>
            </w:pPr>
            <w:r>
              <w:rPr>
                <w:rFonts w:ascii="Arial" w:cs="Arial" w:eastAsia="Arial" w:hAnsi="Arial"/>
                <w:sz w:val="15"/>
                <w:szCs w:val="15"/>
                <w:color w:val="auto"/>
              </w:rPr>
              <w:t>Director</w:t>
            </w:r>
          </w:p>
        </w:tc>
        <w:tc>
          <w:tcPr>
            <w:tcW w:w="1300" w:type="dxa"/>
            <w:vAlign w:val="bottom"/>
          </w:tcPr>
          <w:p>
            <w:pPr>
              <w:ind w:left="360"/>
              <w:spacing w:after="0"/>
              <w:rPr>
                <w:sz w:val="20"/>
                <w:szCs w:val="20"/>
                <w:color w:val="auto"/>
              </w:rPr>
            </w:pPr>
            <w:r>
              <w:rPr>
                <w:rFonts w:ascii="Arial" w:cs="Arial" w:eastAsia="Arial" w:hAnsi="Arial"/>
                <w:sz w:val="15"/>
                <w:szCs w:val="15"/>
                <w:color w:val="auto"/>
              </w:rPr>
              <w:t>10% Owner</w:t>
            </w:r>
          </w:p>
        </w:tc>
        <w:tc>
          <w:tcPr>
            <w:tcW w:w="0" w:type="dxa"/>
            <w:vAlign w:val="bottom"/>
          </w:tcPr>
          <w:p>
            <w:pPr>
              <w:spacing w:after="0"/>
              <w:rPr>
                <w:sz w:val="1"/>
                <w:szCs w:val="1"/>
                <w:color w:val="auto"/>
              </w:rPr>
            </w:pPr>
          </w:p>
        </w:tc>
      </w:tr>
      <w:tr>
        <w:trPr>
          <w:trHeight w:val="226"/>
        </w:trPr>
        <w:tc>
          <w:tcPr>
            <w:tcW w:w="240" w:type="dxa"/>
            <w:vAlign w:val="bottom"/>
            <w:vMerge w:val="restart"/>
          </w:tcPr>
          <w:p>
            <w:pPr>
              <w:spacing w:after="0"/>
              <w:rPr>
                <w:sz w:val="20"/>
                <w:szCs w:val="20"/>
                <w:color w:val="auto"/>
              </w:rPr>
            </w:pPr>
            <w:r>
              <w:rPr>
                <w:rFonts w:ascii="Arial" w:cs="Arial" w:eastAsia="Arial" w:hAnsi="Arial"/>
                <w:sz w:val="20"/>
                <w:szCs w:val="20"/>
                <w:color w:val="0000FF"/>
              </w:rPr>
              <w:t>X</w:t>
            </w:r>
          </w:p>
        </w:tc>
        <w:tc>
          <w:tcPr>
            <w:tcW w:w="1280" w:type="dxa"/>
            <w:vAlign w:val="bottom"/>
          </w:tcPr>
          <w:p>
            <w:pPr>
              <w:ind w:left="100"/>
              <w:spacing w:after="0"/>
              <w:rPr>
                <w:sz w:val="20"/>
                <w:szCs w:val="20"/>
                <w:color w:val="auto"/>
              </w:rPr>
            </w:pPr>
            <w:r>
              <w:rPr>
                <w:rFonts w:ascii="Arial" w:cs="Arial" w:eastAsia="Arial" w:hAnsi="Arial"/>
                <w:sz w:val="15"/>
                <w:szCs w:val="15"/>
                <w:color w:val="auto"/>
              </w:rPr>
              <w:t>Officer (give</w:t>
            </w:r>
          </w:p>
        </w:tc>
        <w:tc>
          <w:tcPr>
            <w:tcW w:w="1300" w:type="dxa"/>
            <w:vAlign w:val="bottom"/>
          </w:tcPr>
          <w:p>
            <w:pPr>
              <w:ind w:left="360"/>
              <w:spacing w:after="0"/>
              <w:rPr>
                <w:sz w:val="20"/>
                <w:szCs w:val="20"/>
                <w:color w:val="auto"/>
              </w:rPr>
            </w:pPr>
            <w:r>
              <w:rPr>
                <w:rFonts w:ascii="Arial" w:cs="Arial" w:eastAsia="Arial" w:hAnsi="Arial"/>
                <w:sz w:val="15"/>
                <w:szCs w:val="15"/>
                <w:color w:val="auto"/>
                <w:w w:val="98"/>
              </w:rPr>
              <w:t>Other (specify</w:t>
            </w:r>
          </w:p>
        </w:tc>
        <w:tc>
          <w:tcPr>
            <w:tcW w:w="0" w:type="dxa"/>
            <w:vAlign w:val="bottom"/>
          </w:tcPr>
          <w:p>
            <w:pPr>
              <w:spacing w:after="0"/>
              <w:rPr>
                <w:sz w:val="1"/>
                <w:szCs w:val="1"/>
                <w:color w:val="auto"/>
              </w:rPr>
            </w:pPr>
          </w:p>
        </w:tc>
      </w:tr>
      <w:tr>
        <w:trPr>
          <w:trHeight w:val="119"/>
        </w:trPr>
        <w:tc>
          <w:tcPr>
            <w:tcW w:w="240" w:type="dxa"/>
            <w:vAlign w:val="bottom"/>
            <w:vMerge w:val="continue"/>
          </w:tcPr>
          <w:p>
            <w:pPr>
              <w:spacing w:after="0"/>
              <w:rPr>
                <w:sz w:val="10"/>
                <w:szCs w:val="10"/>
                <w:color w:val="auto"/>
              </w:rPr>
            </w:pPr>
          </w:p>
        </w:tc>
        <w:tc>
          <w:tcPr>
            <w:tcW w:w="1280" w:type="dxa"/>
            <w:vAlign w:val="bottom"/>
            <w:vMerge w:val="restart"/>
          </w:tcPr>
          <w:p>
            <w:pPr>
              <w:ind w:left="100"/>
              <w:spacing w:after="0"/>
              <w:rPr>
                <w:sz w:val="20"/>
                <w:szCs w:val="20"/>
                <w:color w:val="auto"/>
              </w:rPr>
            </w:pPr>
            <w:r>
              <w:rPr>
                <w:rFonts w:ascii="Arial" w:cs="Arial" w:eastAsia="Arial" w:hAnsi="Arial"/>
                <w:sz w:val="15"/>
                <w:szCs w:val="15"/>
                <w:color w:val="auto"/>
              </w:rPr>
              <w:t>title below)</w:t>
            </w:r>
          </w:p>
        </w:tc>
        <w:tc>
          <w:tcPr>
            <w:tcW w:w="1300" w:type="dxa"/>
            <w:vAlign w:val="bottom"/>
            <w:vMerge w:val="restart"/>
          </w:tcPr>
          <w:p>
            <w:pPr>
              <w:ind w:left="360"/>
              <w:spacing w:after="0"/>
              <w:rPr>
                <w:sz w:val="20"/>
                <w:szCs w:val="20"/>
                <w:color w:val="auto"/>
              </w:rPr>
            </w:pPr>
            <w:r>
              <w:rPr>
                <w:rFonts w:ascii="Arial" w:cs="Arial" w:eastAsia="Arial" w:hAnsi="Arial"/>
                <w:sz w:val="15"/>
                <w:szCs w:val="15"/>
                <w:color w:val="auto"/>
              </w:rPr>
              <w:t>below)</w:t>
            </w:r>
          </w:p>
        </w:tc>
        <w:tc>
          <w:tcPr>
            <w:tcW w:w="0" w:type="dxa"/>
            <w:vAlign w:val="bottom"/>
          </w:tcPr>
          <w:p>
            <w:pPr>
              <w:spacing w:after="0"/>
              <w:rPr>
                <w:sz w:val="1"/>
                <w:szCs w:val="1"/>
                <w:color w:val="auto"/>
              </w:rPr>
            </w:pPr>
          </w:p>
        </w:tc>
      </w:tr>
      <w:tr>
        <w:trPr>
          <w:trHeight w:val="61"/>
        </w:trPr>
        <w:tc>
          <w:tcPr>
            <w:tcW w:w="24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1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36" w:lineRule="exact"/>
        <w:rPr>
          <w:sz w:val="24"/>
          <w:szCs w:val="24"/>
          <w:color w:val="auto"/>
        </w:rPr>
      </w:pPr>
    </w:p>
    <w:p>
      <w:pPr>
        <w:ind w:left="623"/>
        <w:spacing w:after="0"/>
        <w:rPr>
          <w:sz w:val="20"/>
          <w:szCs w:val="20"/>
          <w:color w:val="auto"/>
        </w:rPr>
      </w:pPr>
      <w:r>
        <w:rPr>
          <w:rFonts w:ascii="Arial" w:cs="Arial" w:eastAsia="Arial" w:hAnsi="Arial"/>
          <w:sz w:val="20"/>
          <w:szCs w:val="20"/>
          <w:color w:val="0000FF"/>
        </w:rPr>
        <w:t>Chief Executive Officer</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56"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507"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920" w:type="dxa"/>
            <w:vAlign w:val="bottom"/>
          </w:tcPr>
          <w:p>
            <w:pPr>
              <w:ind w:left="40"/>
              <w:spacing w:after="0"/>
              <w:rPr>
                <w:sz w:val="20"/>
                <w:szCs w:val="20"/>
                <w:color w:val="auto"/>
              </w:rPr>
            </w:pPr>
            <w:r>
              <w:rPr>
                <w:rFonts w:ascii="Arial" w:cs="Arial" w:eastAsia="Arial" w:hAnsi="Arial"/>
                <w:sz w:val="15"/>
                <w:szCs w:val="15"/>
                <w:b w:val="1"/>
                <w:bCs w:val="1"/>
                <w:color w:val="auto"/>
              </w:rPr>
              <w:t>2. Amount of Securities</w:t>
            </w:r>
          </w:p>
        </w:tc>
        <w:tc>
          <w:tcPr>
            <w:tcW w:w="1380" w:type="dxa"/>
            <w:vAlign w:val="bottom"/>
            <w:gridSpan w:val="3"/>
          </w:tcPr>
          <w:p>
            <w:pPr>
              <w:ind w:left="200"/>
              <w:spacing w:after="0"/>
              <w:rPr>
                <w:sz w:val="20"/>
                <w:szCs w:val="20"/>
                <w:color w:val="auto"/>
              </w:rPr>
            </w:pPr>
            <w:r>
              <w:rPr>
                <w:rFonts w:ascii="Arial" w:cs="Arial" w:eastAsia="Arial" w:hAnsi="Arial"/>
                <w:sz w:val="15"/>
                <w:szCs w:val="15"/>
                <w:b w:val="1"/>
                <w:bCs w:val="1"/>
                <w:color w:val="auto"/>
              </w:rPr>
              <w:t>3. Ownership</w:t>
            </w:r>
          </w:p>
        </w:tc>
        <w:tc>
          <w:tcPr>
            <w:tcW w:w="2780" w:type="dxa"/>
            <w:vAlign w:val="bottom"/>
            <w:gridSpan w:val="4"/>
          </w:tcPr>
          <w:p>
            <w:pPr>
              <w:spacing w:after="0"/>
              <w:rPr>
                <w:sz w:val="20"/>
                <w:szCs w:val="20"/>
                <w:color w:val="auto"/>
              </w:rPr>
            </w:pPr>
            <w:r>
              <w:rPr>
                <w:rFonts w:ascii="Arial" w:cs="Arial" w:eastAsia="Arial" w:hAnsi="Arial"/>
                <w:sz w:val="15"/>
                <w:szCs w:val="15"/>
                <w:b w:val="1"/>
                <w:bCs w:val="1"/>
                <w:color w:val="auto"/>
              </w:rPr>
              <w:t>4. Nature of 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920" w:type="dxa"/>
            <w:vAlign w:val="bottom"/>
          </w:tcPr>
          <w:p>
            <w:pPr>
              <w:ind w:left="4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380" w:type="dxa"/>
            <w:vAlign w:val="bottom"/>
            <w:gridSpan w:val="3"/>
          </w:tcPr>
          <w:p>
            <w:pPr>
              <w:ind w:left="200"/>
              <w:spacing w:after="0" w:line="165" w:lineRule="exact"/>
              <w:rPr>
                <w:sz w:val="20"/>
                <w:szCs w:val="20"/>
                <w:color w:val="auto"/>
              </w:rPr>
            </w:pPr>
            <w:r>
              <w:rPr>
                <w:rFonts w:ascii="Arial" w:cs="Arial" w:eastAsia="Arial" w:hAnsi="Arial"/>
                <w:sz w:val="15"/>
                <w:szCs w:val="15"/>
                <w:b w:val="1"/>
                <w:bCs w:val="1"/>
                <w:color w:val="auto"/>
              </w:rPr>
              <w:t>Form: Direct</w:t>
            </w:r>
          </w:p>
        </w:tc>
        <w:tc>
          <w:tcPr>
            <w:tcW w:w="2780" w:type="dxa"/>
            <w:vAlign w:val="bottom"/>
            <w:gridSpan w:val="4"/>
          </w:tcPr>
          <w:p>
            <w:pPr>
              <w:spacing w:after="0" w:line="165" w:lineRule="exact"/>
              <w:rPr>
                <w:sz w:val="20"/>
                <w:szCs w:val="20"/>
                <w:color w:val="auto"/>
              </w:rPr>
            </w:pPr>
            <w:r>
              <w:rPr>
                <w:rFonts w:ascii="Arial" w:cs="Arial" w:eastAsia="Arial" w:hAnsi="Arial"/>
                <w:sz w:val="15"/>
                <w:szCs w:val="15"/>
                <w:b w:val="1"/>
                <w:bCs w:val="1"/>
                <w:color w:val="auto"/>
              </w:rPr>
              <w:t>Ownership (Instr. 5)</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920" w:type="dxa"/>
            <w:vAlign w:val="bottom"/>
          </w:tcPr>
          <w:p>
            <w:pPr>
              <w:ind w:left="40"/>
              <w:spacing w:after="0" w:line="165" w:lineRule="exact"/>
              <w:rPr>
                <w:sz w:val="20"/>
                <w:szCs w:val="20"/>
                <w:color w:val="auto"/>
              </w:rPr>
            </w:pPr>
            <w:r>
              <w:rPr>
                <w:rFonts w:ascii="Arial" w:cs="Arial" w:eastAsia="Arial" w:hAnsi="Arial"/>
                <w:sz w:val="15"/>
                <w:szCs w:val="15"/>
                <w:b w:val="1"/>
                <w:bCs w:val="1"/>
                <w:color w:val="auto"/>
              </w:rPr>
              <w:t>4)</w:t>
            </w:r>
          </w:p>
        </w:tc>
        <w:tc>
          <w:tcPr>
            <w:tcW w:w="1380" w:type="dxa"/>
            <w:vAlign w:val="bottom"/>
            <w:gridSpan w:val="3"/>
          </w:tcPr>
          <w:p>
            <w:pPr>
              <w:ind w:left="200"/>
              <w:spacing w:after="0" w:line="165" w:lineRule="exact"/>
              <w:rPr>
                <w:sz w:val="20"/>
                <w:szCs w:val="20"/>
                <w:color w:val="auto"/>
              </w:rPr>
            </w:pPr>
            <w:r>
              <w:rPr>
                <w:rFonts w:ascii="Arial" w:cs="Arial" w:eastAsia="Arial" w:hAnsi="Arial"/>
                <w:sz w:val="15"/>
                <w:szCs w:val="15"/>
                <w:b w:val="1"/>
                <w:bCs w:val="1"/>
                <w:color w:val="auto"/>
              </w:rPr>
              <w:t>(D) or Indirect</w:t>
            </w:r>
          </w:p>
        </w:tc>
        <w:tc>
          <w:tcPr>
            <w:tcW w:w="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380" w:type="dxa"/>
            <w:vAlign w:val="bottom"/>
            <w:gridSpan w:val="3"/>
          </w:tcPr>
          <w:p>
            <w:pPr>
              <w:ind w:left="200"/>
              <w:spacing w:after="0"/>
              <w:rPr>
                <w:sz w:val="20"/>
                <w:szCs w:val="20"/>
                <w:color w:val="auto"/>
              </w:rPr>
            </w:pPr>
            <w:r>
              <w:rPr>
                <w:rFonts w:ascii="Arial" w:cs="Arial" w:eastAsia="Arial" w:hAnsi="Arial"/>
                <w:sz w:val="15"/>
                <w:szCs w:val="15"/>
                <w:b w:val="1"/>
                <w:bCs w:val="1"/>
                <w:color w:val="auto"/>
              </w:rPr>
              <w:t>(I) (Instr. 5)</w:t>
            </w:r>
          </w:p>
        </w:tc>
        <w:tc>
          <w:tcPr>
            <w:tcW w:w="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9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rPr>
              <w:t>Common Stock</w:t>
            </w: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920" w:type="dxa"/>
            <w:vAlign w:val="bottom"/>
          </w:tcPr>
          <w:p>
            <w:pPr>
              <w:ind w:left="680"/>
              <w:spacing w:after="0"/>
              <w:rPr>
                <w:sz w:val="20"/>
                <w:szCs w:val="20"/>
                <w:color w:val="auto"/>
              </w:rPr>
            </w:pPr>
            <w:r>
              <w:rPr>
                <w:rFonts w:ascii="Arial" w:cs="Arial" w:eastAsia="Arial" w:hAnsi="Arial"/>
                <w:sz w:val="20"/>
                <w:szCs w:val="20"/>
                <w:color w:val="0000FF"/>
              </w:rPr>
              <w:t>526,839</w:t>
            </w:r>
          </w:p>
        </w:tc>
        <w:tc>
          <w:tcPr>
            <w:tcW w:w="820" w:type="dxa"/>
            <w:vAlign w:val="bottom"/>
            <w:gridSpan w:val="2"/>
          </w:tcPr>
          <w:p>
            <w:pPr>
              <w:ind w:left="640"/>
              <w:spacing w:after="0"/>
              <w:rPr>
                <w:sz w:val="20"/>
                <w:szCs w:val="20"/>
                <w:color w:val="auto"/>
              </w:rPr>
            </w:pPr>
            <w:r>
              <w:rPr>
                <w:rFonts w:ascii="Arial" w:cs="Arial" w:eastAsia="Arial" w:hAnsi="Arial"/>
                <w:sz w:val="20"/>
                <w:szCs w:val="20"/>
                <w:color w:val="0000FF"/>
              </w:rPr>
              <w:t>D</w:t>
            </w: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9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2760" w:type="dxa"/>
            <w:vAlign w:val="bottom"/>
            <w:tcBorders>
              <w:bottom w:val="single" w:sz="8" w:color="2C2C2C"/>
            </w:tcBorders>
            <w:gridSpan w:val="3"/>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2760" w:type="dxa"/>
            <w:vAlign w:val="bottom"/>
            <w:vMerge w:val="restart"/>
          </w:tcPr>
          <w:p>
            <w:pPr>
              <w:ind w:left="80"/>
              <w:spacing w:after="0"/>
              <w:rPr>
                <w:sz w:val="20"/>
                <w:szCs w:val="20"/>
                <w:color w:val="auto"/>
              </w:rPr>
            </w:pPr>
            <w:r>
              <w:rPr>
                <w:rFonts w:ascii="Arial" w:cs="Arial" w:eastAsia="Arial" w:hAnsi="Arial"/>
                <w:sz w:val="20"/>
                <w:szCs w:val="20"/>
                <w:color w:val="0000FF"/>
              </w:rPr>
              <w:t>Common Stock</w:t>
            </w: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920" w:type="dxa"/>
            <w:vAlign w:val="bottom"/>
            <w:vMerge w:val="restart"/>
          </w:tcPr>
          <w:p>
            <w:pPr>
              <w:ind w:left="680"/>
              <w:spacing w:after="0"/>
              <w:rPr>
                <w:sz w:val="20"/>
                <w:szCs w:val="20"/>
                <w:color w:val="auto"/>
              </w:rPr>
            </w:pPr>
            <w:r>
              <w:rPr>
                <w:rFonts w:ascii="Arial" w:cs="Arial" w:eastAsia="Arial" w:hAnsi="Arial"/>
                <w:sz w:val="20"/>
                <w:szCs w:val="20"/>
                <w:color w:val="0000FF"/>
              </w:rPr>
              <w:t>397,440</w:t>
            </w:r>
          </w:p>
        </w:tc>
        <w:tc>
          <w:tcPr>
            <w:tcW w:w="820" w:type="dxa"/>
            <w:vAlign w:val="bottom"/>
            <w:gridSpan w:val="2"/>
            <w:vMerge w:val="restart"/>
          </w:tcPr>
          <w:p>
            <w:pPr>
              <w:ind w:left="680"/>
              <w:spacing w:after="0"/>
              <w:rPr>
                <w:sz w:val="20"/>
                <w:szCs w:val="20"/>
                <w:color w:val="auto"/>
              </w:rPr>
            </w:pPr>
            <w:r>
              <w:rPr>
                <w:rFonts w:ascii="Arial" w:cs="Arial" w:eastAsia="Arial" w:hAnsi="Arial"/>
                <w:sz w:val="20"/>
                <w:szCs w:val="20"/>
                <w:color w:val="0000FF"/>
              </w:rPr>
              <w:t>I</w:t>
            </w:r>
          </w:p>
        </w:tc>
        <w:tc>
          <w:tcPr>
            <w:tcW w:w="560" w:type="dxa"/>
            <w:vAlign w:val="bottom"/>
          </w:tcPr>
          <w:p>
            <w:pPr>
              <w:spacing w:after="0"/>
              <w:rPr>
                <w:sz w:val="24"/>
                <w:szCs w:val="24"/>
                <w:color w:val="auto"/>
              </w:rPr>
            </w:pPr>
          </w:p>
        </w:tc>
        <w:tc>
          <w:tcPr>
            <w:tcW w:w="2780" w:type="dxa"/>
            <w:vAlign w:val="bottom"/>
            <w:gridSpan w:val="4"/>
          </w:tcPr>
          <w:p>
            <w:pPr>
              <w:spacing w:after="0"/>
              <w:rPr>
                <w:sz w:val="20"/>
                <w:szCs w:val="20"/>
                <w:color w:val="auto"/>
              </w:rPr>
            </w:pPr>
            <w:r>
              <w:rPr>
                <w:rFonts w:ascii="Arial" w:cs="Arial" w:eastAsia="Arial" w:hAnsi="Arial"/>
                <w:sz w:val="20"/>
                <w:szCs w:val="20"/>
                <w:color w:val="0000FF"/>
              </w:rPr>
              <w:t>By NS Irrevocable Trust for</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76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920" w:type="dxa"/>
            <w:vAlign w:val="bottom"/>
            <w:vMerge w:val="continue"/>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560" w:type="dxa"/>
            <w:vAlign w:val="bottom"/>
          </w:tcPr>
          <w:p>
            <w:pPr>
              <w:spacing w:after="0"/>
              <w:rPr>
                <w:sz w:val="11"/>
                <w:szCs w:val="11"/>
                <w:color w:val="auto"/>
              </w:rPr>
            </w:pPr>
          </w:p>
        </w:tc>
        <w:tc>
          <w:tcPr>
            <w:tcW w:w="1380" w:type="dxa"/>
            <w:vAlign w:val="bottom"/>
            <w:gridSpan w:val="2"/>
            <w:vMerge w:val="restart"/>
          </w:tcPr>
          <w:p>
            <w:pPr>
              <w:spacing w:after="0"/>
              <w:rPr>
                <w:sz w:val="20"/>
                <w:szCs w:val="20"/>
                <w:color w:val="auto"/>
              </w:rPr>
            </w:pPr>
            <w:r>
              <w:rPr>
                <w:rFonts w:ascii="Arial" w:cs="Arial" w:eastAsia="Arial" w:hAnsi="Arial"/>
                <w:sz w:val="20"/>
                <w:szCs w:val="20"/>
                <w:color w:val="0000FF"/>
                <w:w w:val="89"/>
              </w:rPr>
              <w:t>Gabriel O. Flores</w:t>
            </w:r>
          </w:p>
        </w:tc>
        <w:tc>
          <w:tcPr>
            <w:tcW w:w="1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380" w:type="dxa"/>
            <w:vAlign w:val="bottom"/>
            <w:gridSpan w:val="2"/>
            <w:vMerge w:val="continue"/>
          </w:tcPr>
          <w:p>
            <w:pPr>
              <w:spacing w:after="0"/>
              <w:rPr>
                <w:sz w:val="10"/>
                <w:szCs w:val="10"/>
                <w:color w:val="auto"/>
              </w:rPr>
            </w:pPr>
          </w:p>
        </w:tc>
        <w:tc>
          <w:tcPr>
            <w:tcW w:w="13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9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2760" w:type="dxa"/>
            <w:vAlign w:val="bottom"/>
            <w:tcBorders>
              <w:bottom w:val="single" w:sz="8" w:color="2C2C2C"/>
            </w:tcBorders>
            <w:gridSpan w:val="3"/>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2760" w:type="dxa"/>
            <w:vAlign w:val="bottom"/>
            <w:vMerge w:val="restart"/>
          </w:tcPr>
          <w:p>
            <w:pPr>
              <w:ind w:left="80"/>
              <w:spacing w:after="0"/>
              <w:rPr>
                <w:sz w:val="20"/>
                <w:szCs w:val="20"/>
                <w:color w:val="auto"/>
              </w:rPr>
            </w:pPr>
            <w:r>
              <w:rPr>
                <w:rFonts w:ascii="Arial" w:cs="Arial" w:eastAsia="Arial" w:hAnsi="Arial"/>
                <w:sz w:val="20"/>
                <w:szCs w:val="20"/>
                <w:color w:val="0000FF"/>
              </w:rPr>
              <w:t>Common Stock</w:t>
            </w: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920" w:type="dxa"/>
            <w:vAlign w:val="bottom"/>
            <w:vMerge w:val="restart"/>
          </w:tcPr>
          <w:p>
            <w:pPr>
              <w:ind w:left="680"/>
              <w:spacing w:after="0"/>
              <w:rPr>
                <w:sz w:val="20"/>
                <w:szCs w:val="20"/>
                <w:color w:val="auto"/>
              </w:rPr>
            </w:pPr>
            <w:r>
              <w:rPr>
                <w:rFonts w:ascii="Arial" w:cs="Arial" w:eastAsia="Arial" w:hAnsi="Arial"/>
                <w:sz w:val="20"/>
                <w:szCs w:val="20"/>
                <w:color w:val="0000FF"/>
              </w:rPr>
              <w:t>397,440</w:t>
            </w:r>
          </w:p>
        </w:tc>
        <w:tc>
          <w:tcPr>
            <w:tcW w:w="820" w:type="dxa"/>
            <w:vAlign w:val="bottom"/>
            <w:gridSpan w:val="2"/>
            <w:vMerge w:val="restart"/>
          </w:tcPr>
          <w:p>
            <w:pPr>
              <w:ind w:left="680"/>
              <w:spacing w:after="0"/>
              <w:rPr>
                <w:sz w:val="20"/>
                <w:szCs w:val="20"/>
                <w:color w:val="auto"/>
              </w:rPr>
            </w:pPr>
            <w:r>
              <w:rPr>
                <w:rFonts w:ascii="Arial" w:cs="Arial" w:eastAsia="Arial" w:hAnsi="Arial"/>
                <w:sz w:val="20"/>
                <w:szCs w:val="20"/>
                <w:color w:val="0000FF"/>
              </w:rPr>
              <w:t>I</w:t>
            </w:r>
          </w:p>
        </w:tc>
        <w:tc>
          <w:tcPr>
            <w:tcW w:w="560" w:type="dxa"/>
            <w:vAlign w:val="bottom"/>
          </w:tcPr>
          <w:p>
            <w:pPr>
              <w:spacing w:after="0"/>
              <w:rPr>
                <w:sz w:val="24"/>
                <w:szCs w:val="24"/>
                <w:color w:val="auto"/>
              </w:rPr>
            </w:pPr>
          </w:p>
        </w:tc>
        <w:tc>
          <w:tcPr>
            <w:tcW w:w="2780" w:type="dxa"/>
            <w:vAlign w:val="bottom"/>
            <w:gridSpan w:val="4"/>
          </w:tcPr>
          <w:p>
            <w:pPr>
              <w:spacing w:after="0"/>
              <w:rPr>
                <w:sz w:val="20"/>
                <w:szCs w:val="20"/>
                <w:color w:val="auto"/>
              </w:rPr>
            </w:pPr>
            <w:r>
              <w:rPr>
                <w:rFonts w:ascii="Arial" w:cs="Arial" w:eastAsia="Arial" w:hAnsi="Arial"/>
                <w:sz w:val="20"/>
                <w:szCs w:val="20"/>
                <w:color w:val="0000FF"/>
              </w:rPr>
              <w:t>By Flores Family Trust for</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76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920" w:type="dxa"/>
            <w:vAlign w:val="bottom"/>
            <w:vMerge w:val="continue"/>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560" w:type="dxa"/>
            <w:vAlign w:val="bottom"/>
          </w:tcPr>
          <w:p>
            <w:pPr>
              <w:spacing w:after="0"/>
              <w:rPr>
                <w:sz w:val="11"/>
                <w:szCs w:val="11"/>
                <w:color w:val="auto"/>
              </w:rPr>
            </w:pPr>
          </w:p>
        </w:tc>
        <w:tc>
          <w:tcPr>
            <w:tcW w:w="1380" w:type="dxa"/>
            <w:vAlign w:val="bottom"/>
            <w:gridSpan w:val="2"/>
            <w:vMerge w:val="restart"/>
          </w:tcPr>
          <w:p>
            <w:pPr>
              <w:spacing w:after="0"/>
              <w:rPr>
                <w:sz w:val="20"/>
                <w:szCs w:val="20"/>
                <w:color w:val="auto"/>
              </w:rPr>
            </w:pPr>
            <w:r>
              <w:rPr>
                <w:rFonts w:ascii="Arial" w:cs="Arial" w:eastAsia="Arial" w:hAnsi="Arial"/>
                <w:sz w:val="20"/>
                <w:szCs w:val="20"/>
                <w:color w:val="0000FF"/>
                <w:w w:val="89"/>
              </w:rPr>
              <w:t>Gabriel O. Flores</w:t>
            </w:r>
          </w:p>
        </w:tc>
        <w:tc>
          <w:tcPr>
            <w:tcW w:w="1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380" w:type="dxa"/>
            <w:vAlign w:val="bottom"/>
            <w:gridSpan w:val="2"/>
            <w:vMerge w:val="continue"/>
          </w:tcPr>
          <w:p>
            <w:pPr>
              <w:spacing w:after="0"/>
              <w:rPr>
                <w:sz w:val="10"/>
                <w:szCs w:val="10"/>
                <w:color w:val="auto"/>
              </w:rPr>
            </w:pPr>
          </w:p>
        </w:tc>
        <w:tc>
          <w:tcPr>
            <w:tcW w:w="13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260" w:type="dxa"/>
            <w:vAlign w:val="bottom"/>
            <w:tcBorders>
              <w:bottom w:val="single" w:sz="8" w:color="2C2C2C"/>
            </w:tcBorders>
          </w:tcPr>
          <w:p>
            <w:pPr>
              <w:spacing w:after="0"/>
              <w:rPr>
                <w:sz w:val="9"/>
                <w:szCs w:val="9"/>
                <w:color w:val="auto"/>
              </w:rPr>
            </w:pPr>
          </w:p>
        </w:tc>
        <w:tc>
          <w:tcPr>
            <w:tcW w:w="4500" w:type="dxa"/>
            <w:vAlign w:val="bottom"/>
            <w:tcBorders>
              <w:bottom w:val="single" w:sz="8" w:color="2C2C2C"/>
            </w:tcBorders>
            <w:gridSpan w:val="4"/>
          </w:tcPr>
          <w:p>
            <w:pPr>
              <w:spacing w:after="0"/>
              <w:rPr>
                <w:sz w:val="9"/>
                <w:szCs w:val="9"/>
                <w:color w:val="auto"/>
              </w:rPr>
            </w:pPr>
          </w:p>
        </w:tc>
        <w:tc>
          <w:tcPr>
            <w:tcW w:w="620" w:type="dxa"/>
            <w:vAlign w:val="bottom"/>
            <w:tcBorders>
              <w:bottom w:val="single" w:sz="8" w:color="2C2C2C"/>
            </w:tcBorders>
            <w:gridSpan w:val="2"/>
          </w:tcPr>
          <w:p>
            <w:pPr>
              <w:spacing w:after="0"/>
              <w:rPr>
                <w:sz w:val="9"/>
                <w:szCs w:val="9"/>
                <w:color w:val="auto"/>
              </w:rPr>
            </w:pPr>
          </w:p>
        </w:tc>
        <w:tc>
          <w:tcPr>
            <w:tcW w:w="380" w:type="dxa"/>
            <w:vAlign w:val="bottom"/>
            <w:tcBorders>
              <w:bottom w:val="single" w:sz="8" w:color="2C2C2C"/>
            </w:tcBorders>
          </w:tcPr>
          <w:p>
            <w:pPr>
              <w:spacing w:after="0"/>
              <w:rPr>
                <w:sz w:val="9"/>
                <w:szCs w:val="9"/>
                <w:color w:val="auto"/>
              </w:rPr>
            </w:pPr>
          </w:p>
        </w:tc>
        <w:tc>
          <w:tcPr>
            <w:tcW w:w="1000" w:type="dxa"/>
            <w:vAlign w:val="bottom"/>
            <w:tcBorders>
              <w:bottom w:val="single" w:sz="8" w:color="2C2C2C"/>
            </w:tcBorders>
          </w:tcPr>
          <w:p>
            <w:pPr>
              <w:spacing w:after="0"/>
              <w:rPr>
                <w:sz w:val="9"/>
                <w:szCs w:val="9"/>
                <w:color w:val="auto"/>
              </w:rPr>
            </w:pPr>
          </w:p>
        </w:tc>
        <w:tc>
          <w:tcPr>
            <w:tcW w:w="138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5120" w:type="dxa"/>
            <w:vAlign w:val="bottom"/>
            <w:tcBorders>
              <w:top w:val="single" w:sz="8" w:color="2C2C2C"/>
            </w:tcBorders>
            <w:gridSpan w:val="6"/>
          </w:tcPr>
          <w:p>
            <w:pPr>
              <w:ind w:left="1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380" w:type="dxa"/>
            <w:vAlign w:val="bottom"/>
            <w:tcBorders>
              <w:top w:val="single" w:sz="8" w:color="2C2C2C"/>
            </w:tcBorders>
          </w:tcPr>
          <w:p>
            <w:pPr>
              <w:spacing w:after="0"/>
              <w:rPr>
                <w:sz w:val="22"/>
                <w:szCs w:val="22"/>
                <w:color w:val="auto"/>
              </w:rPr>
            </w:pPr>
          </w:p>
        </w:tc>
        <w:tc>
          <w:tcPr>
            <w:tcW w:w="1000" w:type="dxa"/>
            <w:vAlign w:val="bottom"/>
            <w:tcBorders>
              <w:top w:val="single" w:sz="8" w:color="2C2C2C"/>
            </w:tcBorders>
          </w:tcPr>
          <w:p>
            <w:pPr>
              <w:spacing w:after="0"/>
              <w:rPr>
                <w:sz w:val="22"/>
                <w:szCs w:val="22"/>
                <w:color w:val="auto"/>
              </w:rPr>
            </w:pPr>
          </w:p>
        </w:tc>
        <w:tc>
          <w:tcPr>
            <w:tcW w:w="13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5380" w:type="dxa"/>
            <w:vAlign w:val="bottom"/>
            <w:gridSpan w:val="7"/>
          </w:tcPr>
          <w:p>
            <w:pPr>
              <w:spacing w:after="0"/>
              <w:rPr>
                <w:sz w:val="20"/>
                <w:szCs w:val="20"/>
                <w:color w:val="auto"/>
              </w:rPr>
            </w:pPr>
            <w:r>
              <w:rPr>
                <w:rFonts w:ascii="Arial" w:cs="Arial" w:eastAsia="Arial" w:hAnsi="Arial"/>
                <w:sz w:val="20"/>
                <w:szCs w:val="20"/>
                <w:b w:val="1"/>
                <w:bCs w:val="1"/>
                <w:color w:val="auto"/>
                <w:w w:val="97"/>
              </w:rPr>
              <w:t>(e.g., puts, calls, warrants, options, convertible securities)</w:t>
            </w:r>
          </w:p>
        </w:tc>
        <w:tc>
          <w:tcPr>
            <w:tcW w:w="3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gridSpan w:val="2"/>
          </w:tcPr>
          <w:p>
            <w:pPr>
              <w:spacing w:after="0"/>
              <w:rPr>
                <w:sz w:val="4"/>
                <w:szCs w:val="4"/>
                <w:color w:val="auto"/>
              </w:rPr>
            </w:pPr>
          </w:p>
        </w:tc>
        <w:tc>
          <w:tcPr>
            <w:tcW w:w="268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260" w:type="dxa"/>
            <w:vAlign w:val="bottom"/>
          </w:tcPr>
          <w:p>
            <w:pPr>
              <w:spacing w:after="0"/>
              <w:rPr>
                <w:sz w:val="17"/>
                <w:szCs w:val="17"/>
                <w:color w:val="auto"/>
              </w:rPr>
            </w:pPr>
          </w:p>
        </w:tc>
        <w:tc>
          <w:tcPr>
            <w:tcW w:w="1820" w:type="dxa"/>
            <w:vAlign w:val="bottom"/>
            <w:gridSpan w:val="2"/>
          </w:tcPr>
          <w:p>
            <w:pPr>
              <w:ind w:left="60"/>
              <w:spacing w:after="0"/>
              <w:rPr>
                <w:sz w:val="20"/>
                <w:szCs w:val="20"/>
                <w:color w:val="auto"/>
              </w:rPr>
            </w:pPr>
            <w:r>
              <w:rPr>
                <w:rFonts w:ascii="Arial" w:cs="Arial" w:eastAsia="Arial" w:hAnsi="Arial"/>
                <w:sz w:val="15"/>
                <w:szCs w:val="15"/>
                <w:b w:val="1"/>
                <w:bCs w:val="1"/>
                <w:color w:val="auto"/>
              </w:rPr>
              <w:t>2. Date Exercisable and</w:t>
            </w:r>
          </w:p>
        </w:tc>
        <w:tc>
          <w:tcPr>
            <w:tcW w:w="2740" w:type="dxa"/>
            <w:vAlign w:val="bottom"/>
            <w:gridSpan w:val="3"/>
          </w:tcPr>
          <w:p>
            <w:pPr>
              <w:ind w:left="120"/>
              <w:spacing w:after="0"/>
              <w:rPr>
                <w:sz w:val="20"/>
                <w:szCs w:val="20"/>
                <w:color w:val="auto"/>
              </w:rPr>
            </w:pPr>
            <w:r>
              <w:rPr>
                <w:rFonts w:ascii="Arial" w:cs="Arial" w:eastAsia="Arial" w:hAnsi="Arial"/>
                <w:sz w:val="15"/>
                <w:szCs w:val="15"/>
                <w:b w:val="1"/>
                <w:bCs w:val="1"/>
                <w:color w:val="auto"/>
              </w:rPr>
              <w:t>3. Title and Amount of Securities</w:t>
            </w:r>
          </w:p>
        </w:tc>
        <w:tc>
          <w:tcPr>
            <w:tcW w:w="56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380" w:type="dxa"/>
            <w:vAlign w:val="bottom"/>
          </w:tcPr>
          <w:p>
            <w:pPr>
              <w:spacing w:after="0"/>
              <w:rPr>
                <w:sz w:val="17"/>
                <w:szCs w:val="17"/>
                <w:color w:val="auto"/>
              </w:rPr>
            </w:pPr>
          </w:p>
        </w:tc>
        <w:tc>
          <w:tcPr>
            <w:tcW w:w="100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00" w:type="dxa"/>
            <w:vAlign w:val="bottom"/>
            <w:gridSpan w:val="2"/>
          </w:tcPr>
          <w:p>
            <w:pPr>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2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Expiration Date</w:t>
            </w:r>
          </w:p>
        </w:tc>
        <w:tc>
          <w:tcPr>
            <w:tcW w:w="2740" w:type="dxa"/>
            <w:vAlign w:val="bottom"/>
            <w:gridSpan w:val="3"/>
          </w:tcPr>
          <w:p>
            <w:pPr>
              <w:ind w:left="12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40" w:type="dxa"/>
            <w:vAlign w:val="bottom"/>
            <w:gridSpan w:val="2"/>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00" w:type="dxa"/>
            <w:vAlign w:val="bottom"/>
            <w:gridSpan w:val="2"/>
          </w:tcPr>
          <w:p>
            <w:pPr>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2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(Month/Day/Year)</w:t>
            </w:r>
          </w:p>
        </w:tc>
        <w:tc>
          <w:tcPr>
            <w:tcW w:w="1920" w:type="dxa"/>
            <w:vAlign w:val="bottom"/>
          </w:tcPr>
          <w:p>
            <w:pPr>
              <w:ind w:left="120"/>
              <w:spacing w:after="0" w:line="165" w:lineRule="exact"/>
              <w:rPr>
                <w:sz w:val="20"/>
                <w:szCs w:val="20"/>
                <w:color w:val="auto"/>
              </w:rPr>
            </w:pPr>
            <w:r>
              <w:rPr>
                <w:rFonts w:ascii="Arial" w:cs="Arial" w:eastAsia="Arial" w:hAnsi="Arial"/>
                <w:sz w:val="15"/>
                <w:szCs w:val="15"/>
                <w:b w:val="1"/>
                <w:bCs w:val="1"/>
                <w:color w:val="auto"/>
              </w:rPr>
              <w:t>(Instr. 4)</w:t>
            </w: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gridSpan w:val="2"/>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00" w:type="dxa"/>
            <w:vAlign w:val="bottom"/>
            <w:gridSpan w:val="2"/>
          </w:tcPr>
          <w:p>
            <w:pPr>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2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192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40" w:type="dxa"/>
            <w:vAlign w:val="bottom"/>
            <w:gridSpan w:val="2"/>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100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80" w:type="dxa"/>
            <w:vAlign w:val="bottom"/>
            <w:vMerge w:val="restart"/>
          </w:tcPr>
          <w:p>
            <w:pPr>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260" w:type="dxa"/>
            <w:vAlign w:val="bottom"/>
          </w:tcPr>
          <w:p>
            <w:pPr>
              <w:spacing w:after="0"/>
              <w:rPr>
                <w:sz w:val="4"/>
                <w:szCs w:val="4"/>
                <w:color w:val="auto"/>
              </w:rPr>
            </w:pPr>
          </w:p>
        </w:tc>
        <w:tc>
          <w:tcPr>
            <w:tcW w:w="9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920" w:type="dxa"/>
            <w:vAlign w:val="bottom"/>
          </w:tcPr>
          <w:p>
            <w:pPr>
              <w:spacing w:after="0"/>
              <w:rPr>
                <w:sz w:val="4"/>
                <w:szCs w:val="4"/>
                <w:color w:val="auto"/>
              </w:rPr>
            </w:pPr>
          </w:p>
        </w:tc>
        <w:tc>
          <w:tcPr>
            <w:tcW w:w="820" w:type="dxa"/>
            <w:vAlign w:val="bottom"/>
            <w:gridSpan w:val="2"/>
            <w:vMerge w:val="restart"/>
          </w:tcPr>
          <w:p>
            <w:pPr>
              <w:ind w:left="40"/>
              <w:spacing w:after="0"/>
              <w:rPr>
                <w:sz w:val="20"/>
                <w:szCs w:val="20"/>
                <w:color w:val="auto"/>
              </w:rPr>
            </w:pPr>
            <w:r>
              <w:rPr>
                <w:rFonts w:ascii="Arial" w:cs="Arial" w:eastAsia="Arial" w:hAnsi="Arial"/>
                <w:sz w:val="15"/>
                <w:szCs w:val="15"/>
                <w:b w:val="1"/>
                <w:bCs w:val="1"/>
                <w:color w:val="auto"/>
              </w:rPr>
              <w:t>Amount</w:t>
            </w:r>
          </w:p>
        </w:tc>
        <w:tc>
          <w:tcPr>
            <w:tcW w:w="940" w:type="dxa"/>
            <w:vAlign w:val="bottom"/>
            <w:gridSpan w:val="2"/>
            <w:vMerge w:val="continue"/>
          </w:tcPr>
          <w:p>
            <w:pPr>
              <w:spacing w:after="0"/>
              <w:rPr>
                <w:sz w:val="4"/>
                <w:szCs w:val="4"/>
                <w:color w:val="auto"/>
              </w:rPr>
            </w:pPr>
          </w:p>
        </w:tc>
        <w:tc>
          <w:tcPr>
            <w:tcW w:w="1000" w:type="dxa"/>
            <w:vAlign w:val="bottom"/>
            <w:vMerge w:val="continue"/>
          </w:tcPr>
          <w:p>
            <w:pPr>
              <w:spacing w:after="0"/>
              <w:rPr>
                <w:sz w:val="4"/>
                <w:szCs w:val="4"/>
                <w:color w:val="auto"/>
              </w:rPr>
            </w:pPr>
          </w:p>
        </w:tc>
        <w:tc>
          <w:tcPr>
            <w:tcW w:w="138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940" w:type="dxa"/>
            <w:vAlign w:val="bottom"/>
            <w:gridSpan w:val="2"/>
          </w:tcPr>
          <w:p>
            <w:pPr>
              <w:ind w:left="20"/>
              <w:spacing w:after="0" w:line="154" w:lineRule="exact"/>
              <w:rPr>
                <w:sz w:val="20"/>
                <w:szCs w:val="20"/>
                <w:color w:val="auto"/>
              </w:rPr>
            </w:pPr>
            <w:r>
              <w:rPr>
                <w:rFonts w:ascii="Arial" w:cs="Arial" w:eastAsia="Arial" w:hAnsi="Arial"/>
                <w:sz w:val="15"/>
                <w:szCs w:val="15"/>
                <w:b w:val="1"/>
                <w:bCs w:val="1"/>
                <w:color w:val="auto"/>
              </w:rPr>
              <w:t>Derivative</w:t>
            </w:r>
          </w:p>
        </w:tc>
        <w:tc>
          <w:tcPr>
            <w:tcW w:w="100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820" w:type="dxa"/>
            <w:vAlign w:val="bottom"/>
            <w:gridSpan w:val="2"/>
          </w:tcPr>
          <w:p>
            <w:pPr>
              <w:ind w:left="40"/>
              <w:spacing w:after="0" w:line="165" w:lineRule="exact"/>
              <w:rPr>
                <w:sz w:val="20"/>
                <w:szCs w:val="20"/>
                <w:color w:val="auto"/>
              </w:rPr>
            </w:pPr>
            <w:r>
              <w:rPr>
                <w:rFonts w:ascii="Arial" w:cs="Arial" w:eastAsia="Arial" w:hAnsi="Arial"/>
                <w:sz w:val="15"/>
                <w:szCs w:val="15"/>
                <w:b w:val="1"/>
                <w:bCs w:val="1"/>
                <w:color w:val="auto"/>
              </w:rPr>
              <w:t>or</w:t>
            </w:r>
          </w:p>
        </w:tc>
        <w:tc>
          <w:tcPr>
            <w:tcW w:w="940" w:type="dxa"/>
            <w:vAlign w:val="bottom"/>
            <w:gridSpan w:val="2"/>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820" w:type="dxa"/>
            <w:vAlign w:val="bottom"/>
            <w:gridSpan w:val="2"/>
          </w:tcPr>
          <w:p>
            <w:pPr>
              <w:ind w:left="40"/>
              <w:spacing w:after="0" w:line="161" w:lineRule="exact"/>
              <w:rPr>
                <w:sz w:val="20"/>
                <w:szCs w:val="20"/>
                <w:color w:val="auto"/>
              </w:rPr>
            </w:pPr>
            <w:r>
              <w:rPr>
                <w:rFonts w:ascii="Arial" w:cs="Arial" w:eastAsia="Arial" w:hAnsi="Arial"/>
                <w:sz w:val="15"/>
                <w:szCs w:val="15"/>
                <w:b w:val="1"/>
                <w:bCs w:val="1"/>
                <w:color w:val="auto"/>
              </w:rPr>
              <w:t>Number</w:t>
            </w:r>
          </w:p>
        </w:tc>
        <w:tc>
          <w:tcPr>
            <w:tcW w:w="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Date</w:t>
            </w:r>
          </w:p>
        </w:tc>
        <w:tc>
          <w:tcPr>
            <w:tcW w:w="840" w:type="dxa"/>
            <w:vAlign w:val="bottom"/>
          </w:tcPr>
          <w:p>
            <w:pPr>
              <w:jc w:val="center"/>
              <w:spacing w:after="0" w:line="165" w:lineRule="exact"/>
              <w:rPr>
                <w:sz w:val="20"/>
                <w:szCs w:val="20"/>
                <w:color w:val="auto"/>
              </w:rPr>
            </w:pPr>
            <w:r>
              <w:rPr>
                <w:rFonts w:ascii="Arial" w:cs="Arial" w:eastAsia="Arial" w:hAnsi="Arial"/>
                <w:sz w:val="15"/>
                <w:szCs w:val="15"/>
                <w:b w:val="1"/>
                <w:bCs w:val="1"/>
                <w:color w:val="auto"/>
              </w:rPr>
              <w:t>Expiration</w:t>
            </w:r>
          </w:p>
        </w:tc>
        <w:tc>
          <w:tcPr>
            <w:tcW w:w="1920" w:type="dxa"/>
            <w:vAlign w:val="bottom"/>
          </w:tcPr>
          <w:p>
            <w:pPr>
              <w:spacing w:after="0"/>
              <w:rPr>
                <w:sz w:val="14"/>
                <w:szCs w:val="14"/>
                <w:color w:val="auto"/>
              </w:rPr>
            </w:pPr>
          </w:p>
        </w:tc>
        <w:tc>
          <w:tcPr>
            <w:tcW w:w="820" w:type="dxa"/>
            <w:vAlign w:val="bottom"/>
            <w:gridSpan w:val="2"/>
          </w:tcPr>
          <w:p>
            <w:pPr>
              <w:ind w:left="40"/>
              <w:spacing w:after="0" w:line="165" w:lineRule="exact"/>
              <w:rPr>
                <w:sz w:val="20"/>
                <w:szCs w:val="20"/>
                <w:color w:val="auto"/>
              </w:rPr>
            </w:pPr>
            <w:r>
              <w:rPr>
                <w:rFonts w:ascii="Arial" w:cs="Arial" w:eastAsia="Arial" w:hAnsi="Arial"/>
                <w:sz w:val="15"/>
                <w:szCs w:val="15"/>
                <w:b w:val="1"/>
                <w:bCs w:val="1"/>
                <w:color w:val="auto"/>
              </w:rPr>
              <w:t>of</w:t>
            </w:r>
          </w:p>
        </w:tc>
        <w:tc>
          <w:tcPr>
            <w:tcW w:w="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Exercisable</w:t>
            </w:r>
          </w:p>
        </w:tc>
        <w:tc>
          <w:tcPr>
            <w:tcW w:w="84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920" w:type="dxa"/>
            <w:vAlign w:val="bottom"/>
          </w:tcPr>
          <w:p>
            <w:pPr>
              <w:ind w:left="120"/>
              <w:spacing w:after="0"/>
              <w:rPr>
                <w:sz w:val="20"/>
                <w:szCs w:val="20"/>
                <w:color w:val="auto"/>
              </w:rPr>
            </w:pPr>
            <w:r>
              <w:rPr>
                <w:rFonts w:ascii="Arial" w:cs="Arial" w:eastAsia="Arial" w:hAnsi="Arial"/>
                <w:sz w:val="15"/>
                <w:szCs w:val="15"/>
                <w:b w:val="1"/>
                <w:bCs w:val="1"/>
                <w:color w:val="auto"/>
              </w:rPr>
              <w:t>Title</w:t>
            </w:r>
          </w:p>
        </w:tc>
        <w:tc>
          <w:tcPr>
            <w:tcW w:w="820" w:type="dxa"/>
            <w:vAlign w:val="bottom"/>
            <w:gridSpan w:val="2"/>
          </w:tcPr>
          <w:p>
            <w:pPr>
              <w:ind w:left="40"/>
              <w:spacing w:after="0"/>
              <w:rPr>
                <w:sz w:val="20"/>
                <w:szCs w:val="20"/>
                <w:color w:val="auto"/>
              </w:rPr>
            </w:pPr>
            <w:r>
              <w:rPr>
                <w:rFonts w:ascii="Arial" w:cs="Arial" w:eastAsia="Arial" w:hAnsi="Arial"/>
                <w:sz w:val="15"/>
                <w:szCs w:val="15"/>
                <w:b w:val="1"/>
                <w:bCs w:val="1"/>
                <w:color w:val="auto"/>
              </w:rPr>
              <w:t>Shares</w:t>
            </w:r>
          </w:p>
        </w:tc>
        <w:tc>
          <w:tcPr>
            <w:tcW w:w="5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9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rPr>
              <w:t>Stock Option (right to buy)</w:t>
            </w:r>
          </w:p>
        </w:tc>
        <w:tc>
          <w:tcPr>
            <w:tcW w:w="1240" w:type="dxa"/>
            <w:vAlign w:val="bottom"/>
            <w:gridSpan w:val="2"/>
          </w:tcPr>
          <w:p>
            <w:pPr>
              <w:jc w:val="right"/>
              <w:ind w:right="341"/>
              <w:spacing w:after="0"/>
              <w:rPr>
                <w:sz w:val="20"/>
                <w:szCs w:val="20"/>
                <w:color w:val="auto"/>
              </w:rPr>
            </w:pPr>
            <w:r>
              <w:rPr>
                <w:rFonts w:ascii="Arial" w:cs="Arial" w:eastAsia="Arial" w:hAnsi="Arial"/>
                <w:sz w:val="13"/>
                <w:szCs w:val="13"/>
                <w:color w:val="008000"/>
              </w:rPr>
              <w:t>(1)</w:t>
            </w:r>
          </w:p>
        </w:tc>
        <w:tc>
          <w:tcPr>
            <w:tcW w:w="840" w:type="dxa"/>
            <w:vAlign w:val="bottom"/>
          </w:tcPr>
          <w:p>
            <w:pPr>
              <w:jc w:val="center"/>
              <w:spacing w:after="0"/>
              <w:rPr>
                <w:sz w:val="20"/>
                <w:szCs w:val="20"/>
                <w:color w:val="auto"/>
              </w:rPr>
            </w:pPr>
            <w:r>
              <w:rPr>
                <w:rFonts w:ascii="Arial" w:cs="Arial" w:eastAsia="Arial" w:hAnsi="Arial"/>
                <w:sz w:val="15"/>
                <w:szCs w:val="15"/>
                <w:color w:val="0000FF"/>
                <w:w w:val="90"/>
              </w:rPr>
              <w:t>10/01/2030</w:t>
            </w:r>
          </w:p>
        </w:tc>
        <w:tc>
          <w:tcPr>
            <w:tcW w:w="1920" w:type="dxa"/>
            <w:vAlign w:val="bottom"/>
          </w:tcPr>
          <w:p>
            <w:pPr>
              <w:ind w:left="360"/>
              <w:spacing w:after="0"/>
              <w:rPr>
                <w:sz w:val="20"/>
                <w:szCs w:val="20"/>
                <w:color w:val="auto"/>
              </w:rPr>
            </w:pPr>
            <w:r>
              <w:rPr>
                <w:rFonts w:ascii="Arial" w:cs="Arial" w:eastAsia="Arial" w:hAnsi="Arial"/>
                <w:sz w:val="20"/>
                <w:szCs w:val="20"/>
                <w:color w:val="0000FF"/>
              </w:rPr>
              <w:t>Common Stock</w:t>
            </w:r>
          </w:p>
        </w:tc>
        <w:tc>
          <w:tcPr>
            <w:tcW w:w="760" w:type="dxa"/>
            <w:vAlign w:val="bottom"/>
          </w:tcPr>
          <w:p>
            <w:pPr>
              <w:ind w:left="60"/>
              <w:spacing w:after="0"/>
              <w:rPr>
                <w:sz w:val="20"/>
                <w:szCs w:val="20"/>
                <w:color w:val="auto"/>
              </w:rPr>
            </w:pPr>
            <w:r>
              <w:rPr>
                <w:rFonts w:ascii="Arial" w:cs="Arial" w:eastAsia="Arial" w:hAnsi="Arial"/>
                <w:sz w:val="20"/>
                <w:szCs w:val="20"/>
                <w:color w:val="0000FF"/>
                <w:w w:val="94"/>
              </w:rPr>
              <w:t>213,624</w:t>
            </w:r>
          </w:p>
        </w:tc>
        <w:tc>
          <w:tcPr>
            <w:tcW w:w="60" w:type="dxa"/>
            <w:vAlign w:val="bottom"/>
          </w:tcPr>
          <w:p>
            <w:pPr>
              <w:spacing w:after="0"/>
              <w:rPr>
                <w:sz w:val="24"/>
                <w:szCs w:val="24"/>
                <w:color w:val="auto"/>
              </w:rPr>
            </w:pPr>
          </w:p>
        </w:tc>
        <w:tc>
          <w:tcPr>
            <w:tcW w:w="940" w:type="dxa"/>
            <w:vAlign w:val="bottom"/>
            <w:gridSpan w:val="2"/>
          </w:tcPr>
          <w:p>
            <w:pPr>
              <w:ind w:left="280"/>
              <w:spacing w:after="0"/>
              <w:rPr>
                <w:sz w:val="20"/>
                <w:szCs w:val="20"/>
                <w:color w:val="auto"/>
              </w:rPr>
            </w:pPr>
            <w:r>
              <w:rPr>
                <w:rFonts w:ascii="Arial" w:cs="Arial" w:eastAsia="Arial" w:hAnsi="Arial"/>
                <w:sz w:val="20"/>
                <w:szCs w:val="20"/>
                <w:color w:val="0000FF"/>
              </w:rPr>
              <w:t>1.74</w:t>
            </w:r>
          </w:p>
        </w:tc>
        <w:tc>
          <w:tcPr>
            <w:tcW w:w="1000" w:type="dxa"/>
            <w:vAlign w:val="bottom"/>
          </w:tcPr>
          <w:p>
            <w:pPr>
              <w:ind w:left="400"/>
              <w:spacing w:after="0"/>
              <w:rPr>
                <w:sz w:val="20"/>
                <w:szCs w:val="20"/>
                <w:color w:val="auto"/>
              </w:rPr>
            </w:pPr>
            <w:r>
              <w:rPr>
                <w:rFonts w:ascii="Arial" w:cs="Arial" w:eastAsia="Arial" w:hAnsi="Arial"/>
                <w:sz w:val="20"/>
                <w:szCs w:val="20"/>
                <w:color w:val="0000FF"/>
              </w:rPr>
              <w:t>D</w:t>
            </w: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40" w:type="dxa"/>
            <w:vAlign w:val="bottom"/>
            <w:tcBorders>
              <w:bottom w:val="single" w:sz="8" w:color="2C2C2C"/>
            </w:tcBorders>
            <w:gridSpan w:val="2"/>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9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gridSpan w:val="2"/>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13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rPr>
              <w:t>Stock Option (right to buy)</w:t>
            </w:r>
          </w:p>
        </w:tc>
        <w:tc>
          <w:tcPr>
            <w:tcW w:w="1240" w:type="dxa"/>
            <w:vAlign w:val="bottom"/>
            <w:gridSpan w:val="2"/>
          </w:tcPr>
          <w:p>
            <w:pPr>
              <w:jc w:val="right"/>
              <w:ind w:right="341"/>
              <w:spacing w:after="0"/>
              <w:rPr>
                <w:sz w:val="20"/>
                <w:szCs w:val="20"/>
                <w:color w:val="auto"/>
              </w:rPr>
            </w:pPr>
            <w:r>
              <w:rPr>
                <w:rFonts w:ascii="Arial" w:cs="Arial" w:eastAsia="Arial" w:hAnsi="Arial"/>
                <w:sz w:val="13"/>
                <w:szCs w:val="13"/>
                <w:color w:val="008000"/>
              </w:rPr>
              <w:t>(2)</w:t>
            </w:r>
          </w:p>
        </w:tc>
        <w:tc>
          <w:tcPr>
            <w:tcW w:w="840" w:type="dxa"/>
            <w:vAlign w:val="bottom"/>
          </w:tcPr>
          <w:p>
            <w:pPr>
              <w:jc w:val="center"/>
              <w:spacing w:after="0"/>
              <w:rPr>
                <w:sz w:val="20"/>
                <w:szCs w:val="20"/>
                <w:color w:val="auto"/>
              </w:rPr>
            </w:pPr>
            <w:r>
              <w:rPr>
                <w:rFonts w:ascii="Arial" w:cs="Arial" w:eastAsia="Arial" w:hAnsi="Arial"/>
                <w:sz w:val="15"/>
                <w:szCs w:val="15"/>
                <w:color w:val="0000FF"/>
                <w:w w:val="90"/>
              </w:rPr>
              <w:t>04/15/2031</w:t>
            </w:r>
          </w:p>
        </w:tc>
        <w:tc>
          <w:tcPr>
            <w:tcW w:w="1920" w:type="dxa"/>
            <w:vAlign w:val="bottom"/>
          </w:tcPr>
          <w:p>
            <w:pPr>
              <w:ind w:left="360"/>
              <w:spacing w:after="0"/>
              <w:rPr>
                <w:sz w:val="20"/>
                <w:szCs w:val="20"/>
                <w:color w:val="auto"/>
              </w:rPr>
            </w:pPr>
            <w:r>
              <w:rPr>
                <w:rFonts w:ascii="Arial" w:cs="Arial" w:eastAsia="Arial" w:hAnsi="Arial"/>
                <w:sz w:val="20"/>
                <w:szCs w:val="20"/>
                <w:color w:val="0000FF"/>
              </w:rPr>
              <w:t>Common Stock</w:t>
            </w:r>
          </w:p>
        </w:tc>
        <w:tc>
          <w:tcPr>
            <w:tcW w:w="760" w:type="dxa"/>
            <w:vAlign w:val="bottom"/>
          </w:tcPr>
          <w:p>
            <w:pPr>
              <w:ind w:left="60"/>
              <w:spacing w:after="0"/>
              <w:rPr>
                <w:sz w:val="20"/>
                <w:szCs w:val="20"/>
                <w:color w:val="auto"/>
              </w:rPr>
            </w:pPr>
            <w:r>
              <w:rPr>
                <w:rFonts w:ascii="Arial" w:cs="Arial" w:eastAsia="Arial" w:hAnsi="Arial"/>
                <w:sz w:val="20"/>
                <w:szCs w:val="20"/>
                <w:color w:val="0000FF"/>
                <w:w w:val="94"/>
              </w:rPr>
              <w:t>777,417</w:t>
            </w:r>
          </w:p>
        </w:tc>
        <w:tc>
          <w:tcPr>
            <w:tcW w:w="60" w:type="dxa"/>
            <w:vAlign w:val="bottom"/>
          </w:tcPr>
          <w:p>
            <w:pPr>
              <w:spacing w:after="0"/>
              <w:rPr>
                <w:sz w:val="24"/>
                <w:szCs w:val="24"/>
                <w:color w:val="auto"/>
              </w:rPr>
            </w:pPr>
          </w:p>
        </w:tc>
        <w:tc>
          <w:tcPr>
            <w:tcW w:w="940" w:type="dxa"/>
            <w:vAlign w:val="bottom"/>
            <w:gridSpan w:val="2"/>
          </w:tcPr>
          <w:p>
            <w:pPr>
              <w:ind w:left="280"/>
              <w:spacing w:after="0"/>
              <w:rPr>
                <w:sz w:val="20"/>
                <w:szCs w:val="20"/>
                <w:color w:val="auto"/>
              </w:rPr>
            </w:pPr>
            <w:r>
              <w:rPr>
                <w:rFonts w:ascii="Arial" w:cs="Arial" w:eastAsia="Arial" w:hAnsi="Arial"/>
                <w:sz w:val="20"/>
                <w:szCs w:val="20"/>
                <w:color w:val="0000FF"/>
              </w:rPr>
              <w:t>7.27</w:t>
            </w:r>
          </w:p>
        </w:tc>
        <w:tc>
          <w:tcPr>
            <w:tcW w:w="1000" w:type="dxa"/>
            <w:vAlign w:val="bottom"/>
          </w:tcPr>
          <w:p>
            <w:pPr>
              <w:ind w:left="400"/>
              <w:spacing w:after="0"/>
              <w:rPr>
                <w:sz w:val="20"/>
                <w:szCs w:val="20"/>
                <w:color w:val="auto"/>
              </w:rPr>
            </w:pPr>
            <w:r>
              <w:rPr>
                <w:rFonts w:ascii="Arial" w:cs="Arial" w:eastAsia="Arial" w:hAnsi="Arial"/>
                <w:sz w:val="20"/>
                <w:szCs w:val="20"/>
                <w:color w:val="0000FF"/>
              </w:rPr>
              <w:t>D</w:t>
            </w: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9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13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76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5" w:lineRule="exact"/>
        <w:rPr>
          <w:sz w:val="24"/>
          <w:szCs w:val="24"/>
          <w:color w:val="auto"/>
        </w:rPr>
      </w:pPr>
    </w:p>
    <w:p>
      <w:pPr>
        <w:ind w:left="40" w:right="160" w:firstLine="5"/>
        <w:spacing w:after="0" w:line="253" w:lineRule="auto"/>
        <w:tabs>
          <w:tab w:leader="none" w:pos="19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The option vests on the earlier of (a) the Issuer's closing of a business development transaction prior to June 30, 2021 or (b) the Issuer's closing of an initial public offering prior to August 13, 2021, in each case subject to the Reporting Person's continued service with the Issuer.</w:t>
      </w:r>
    </w:p>
    <w:p>
      <w:pPr>
        <w:spacing w:after="0" w:line="26" w:lineRule="exact"/>
        <w:rPr>
          <w:rFonts w:ascii="Arial" w:cs="Arial" w:eastAsia="Arial" w:hAnsi="Arial"/>
          <w:sz w:val="15"/>
          <w:szCs w:val="15"/>
          <w:color w:val="008000"/>
        </w:rPr>
      </w:pPr>
    </w:p>
    <w:p>
      <w:pPr>
        <w:ind w:left="40" w:right="100" w:firstLine="5"/>
        <w:spacing w:after="0" w:line="253" w:lineRule="auto"/>
        <w:tabs>
          <w:tab w:leader="none" w:pos="19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The option vests 25% on the first anniversary of the closing of the Issuer's initial public offering, with the remaining 75% vesting in 36 equal monthly installments, subject to the Reporting Person's continued service with the Issuer.</w:t>
      </w:r>
    </w:p>
    <w:p>
      <w:pPr>
        <w:spacing w:after="0" w:line="3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3"/>
          </w:tcPr>
          <w:p>
            <w:pPr>
              <w:spacing w:after="0"/>
              <w:rPr>
                <w:sz w:val="20"/>
                <w:szCs w:val="20"/>
                <w:color w:val="auto"/>
              </w:rPr>
            </w:pPr>
            <w:r>
              <w:rPr>
                <w:rFonts w:ascii="Arial" w:cs="Arial" w:eastAsia="Arial" w:hAnsi="Arial"/>
                <w:sz w:val="20"/>
                <w:szCs w:val="20"/>
                <w:color w:val="0000FF"/>
              </w:rPr>
              <w:t>By: /s/ Michael Diem,</w:t>
            </w:r>
          </w:p>
        </w:tc>
        <w:tc>
          <w:tcPr>
            <w:tcW w:w="900" w:type="dxa"/>
            <w:vAlign w:val="bottom"/>
            <w:vMerge w:val="restart"/>
          </w:tcPr>
          <w:p>
            <w:pPr>
              <w:spacing w:after="0"/>
              <w:rPr>
                <w:sz w:val="20"/>
                <w:szCs w:val="20"/>
                <w:color w:val="auto"/>
              </w:rPr>
            </w:pPr>
            <w:r>
              <w:rPr>
                <w:rFonts w:ascii="Arial" w:cs="Arial" w:eastAsia="Arial" w:hAnsi="Arial"/>
                <w:sz w:val="20"/>
                <w:szCs w:val="20"/>
                <w:color w:val="0000FF"/>
                <w:w w:val="87"/>
              </w:rPr>
              <w:t>06/17/2021</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720" w:type="dxa"/>
            <w:vAlign w:val="bottom"/>
            <w:tcBorders>
              <w:top w:val="single" w:sz="8" w:color="auto"/>
              <w:bottom w:val="single" w:sz="8" w:color="auto"/>
            </w:tcBorders>
            <w:gridSpan w:val="2"/>
            <w:vMerge w:val="restart"/>
          </w:tcPr>
          <w:p>
            <w:pPr>
              <w:spacing w:after="0" w:line="220" w:lineRule="exact"/>
              <w:rPr>
                <w:sz w:val="20"/>
                <w:szCs w:val="20"/>
                <w:color w:val="auto"/>
              </w:rPr>
            </w:pPr>
            <w:r>
              <w:rPr>
                <w:rFonts w:ascii="Arial" w:cs="Arial" w:eastAsia="Arial" w:hAnsi="Arial"/>
                <w:sz w:val="20"/>
                <w:szCs w:val="20"/>
                <w:color w:val="0000FF"/>
              </w:rPr>
              <w:t>Attorney-in-Fact</w:t>
            </w:r>
          </w:p>
        </w:tc>
        <w:tc>
          <w:tcPr>
            <w:tcW w:w="460" w:type="dxa"/>
            <w:vAlign w:val="bottom"/>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1720" w:type="dxa"/>
            <w:vAlign w:val="bottom"/>
            <w:gridSpan w:val="2"/>
            <w:vMerge w:val="continue"/>
          </w:tcPr>
          <w:p>
            <w:pPr>
              <w:spacing w:after="0"/>
              <w:rPr>
                <w:sz w:val="8"/>
                <w:szCs w:val="8"/>
                <w:color w:val="auto"/>
              </w:rPr>
            </w:pPr>
          </w:p>
        </w:tc>
        <w:tc>
          <w:tcPr>
            <w:tcW w:w="46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jc w:val="right"/>
        <w:spacing w:after="0"/>
        <w:rPr>
          <w:sz w:val="20"/>
          <w:szCs w:val="20"/>
          <w:color w:val="auto"/>
        </w:rPr>
      </w:pPr>
      <w:r>
        <w:rPr>
          <w:rFonts w:ascii="Arial" w:cs="Arial" w:eastAsia="Arial" w:hAnsi="Arial"/>
          <w:sz w:val="20"/>
          <w:szCs w:val="20"/>
          <w:b w:val="1"/>
          <w:bCs w:val="1"/>
          <w:color w:val="auto"/>
        </w:rPr>
        <w:t>Exhibit 24.1</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POWER OF ATTORNEY</w:t>
      </w:r>
    </w:p>
    <w:p>
      <w:pPr>
        <w:spacing w:after="0" w:line="254" w:lineRule="exact"/>
        <w:rPr>
          <w:sz w:val="20"/>
          <w:szCs w:val="20"/>
          <w:color w:val="auto"/>
        </w:rPr>
      </w:pPr>
    </w:p>
    <w:p>
      <w:pPr>
        <w:ind w:left="1440"/>
        <w:spacing w:after="0"/>
        <w:rPr>
          <w:sz w:val="20"/>
          <w:szCs w:val="20"/>
          <w:color w:val="auto"/>
        </w:rPr>
      </w:pPr>
      <w:r>
        <w:rPr>
          <w:rFonts w:ascii="Arial" w:cs="Arial" w:eastAsia="Arial" w:hAnsi="Arial"/>
          <w:sz w:val="19"/>
          <w:szCs w:val="19"/>
          <w:color w:val="auto"/>
        </w:rPr>
        <w:t>Know all by these presents, that the undersigned hereby constitutes and appoints the Chief Business Officer of</w:t>
      </w:r>
    </w:p>
    <w:p>
      <w:pPr>
        <w:spacing w:after="0" w:line="38" w:lineRule="exact"/>
        <w:rPr>
          <w:sz w:val="20"/>
          <w:szCs w:val="20"/>
          <w:color w:val="auto"/>
        </w:rPr>
      </w:pPr>
    </w:p>
    <w:p>
      <w:pPr>
        <w:spacing w:after="0"/>
        <w:rPr>
          <w:sz w:val="20"/>
          <w:szCs w:val="20"/>
          <w:color w:val="auto"/>
        </w:rPr>
      </w:pPr>
      <w:r>
        <w:rPr>
          <w:rFonts w:ascii="Arial" w:cs="Arial" w:eastAsia="Arial" w:hAnsi="Arial"/>
          <w:sz w:val="20"/>
          <w:szCs w:val="20"/>
          <w:color w:val="auto"/>
        </w:rPr>
        <w:t>Century Therapeutics, Inc. (the "Company"), as the undersigned's true and lawful attorney-in-fact to:</w:t>
      </w:r>
    </w:p>
    <w:p>
      <w:pPr>
        <w:spacing w:after="0" w:line="234" w:lineRule="exact"/>
        <w:rPr>
          <w:sz w:val="20"/>
          <w:szCs w:val="20"/>
          <w:color w:val="auto"/>
        </w:rPr>
      </w:pPr>
    </w:p>
    <w:p>
      <w:pPr>
        <w:jc w:val="both"/>
        <w:ind w:left="720" w:right="720" w:hanging="360"/>
        <w:spacing w:after="0" w:line="264" w:lineRule="auto"/>
        <w:tabs>
          <w:tab w:leader="none" w:pos="720" w:val="left"/>
        </w:tabs>
        <w:numPr>
          <w:ilvl w:val="0"/>
          <w:numId w:val="6"/>
        </w:numPr>
        <w:rPr>
          <w:rFonts w:ascii="Arial" w:cs="Arial" w:eastAsia="Arial" w:hAnsi="Arial"/>
          <w:sz w:val="20"/>
          <w:szCs w:val="20"/>
          <w:color w:val="auto"/>
        </w:rPr>
      </w:pPr>
      <w:r>
        <w:rPr>
          <w:rFonts w:ascii="Arial" w:cs="Arial" w:eastAsia="Arial" w:hAnsi="Arial"/>
          <w:sz w:val="20"/>
          <w:szCs w:val="20"/>
          <w:color w:val="auto"/>
        </w:rPr>
        <w:t>execute for and on behalf of the undersigned, in the undersigned's capacity as an officer and/or director of the Company, Forms 3, 4 and 5, in accordance with Section 16(a) of the Securities Exchange Act of 1934 and the rules thereunder;</w:t>
      </w:r>
    </w:p>
    <w:p>
      <w:pPr>
        <w:spacing w:after="0" w:line="201" w:lineRule="exact"/>
        <w:rPr>
          <w:rFonts w:ascii="Arial" w:cs="Arial" w:eastAsia="Arial" w:hAnsi="Arial"/>
          <w:sz w:val="20"/>
          <w:szCs w:val="20"/>
          <w:color w:val="auto"/>
        </w:rPr>
      </w:pPr>
    </w:p>
    <w:p>
      <w:pPr>
        <w:jc w:val="both"/>
        <w:ind w:left="720" w:right="720" w:hanging="360"/>
        <w:spacing w:after="0" w:line="259" w:lineRule="auto"/>
        <w:tabs>
          <w:tab w:leader="none" w:pos="720" w:val="left"/>
        </w:tabs>
        <w:numPr>
          <w:ilvl w:val="0"/>
          <w:numId w:val="6"/>
        </w:numPr>
        <w:rPr>
          <w:rFonts w:ascii="Arial" w:cs="Arial" w:eastAsia="Arial" w:hAnsi="Arial"/>
          <w:sz w:val="20"/>
          <w:szCs w:val="20"/>
          <w:color w:val="auto"/>
        </w:rPr>
      </w:pPr>
      <w:r>
        <w:rPr>
          <w:rFonts w:ascii="Arial" w:cs="Arial" w:eastAsia="Arial" w:hAnsi="Arial"/>
          <w:sz w:val="20"/>
          <w:szCs w:val="20"/>
          <w:color w:val="auto"/>
        </w:rPr>
        <w:t>do and perform any and all acts for and on behalf of the undersigned which may be necessary or desirable to (A) complete and execute any such Forms 3, 4 or 5 (B), complete and execute any amendment or amendments thereto, and (C) timely file such forms with the United States Securities and Exchange Commission and any stock exchange or similar authority; and</w:t>
      </w:r>
    </w:p>
    <w:p>
      <w:pPr>
        <w:spacing w:after="0" w:line="207" w:lineRule="exact"/>
        <w:rPr>
          <w:rFonts w:ascii="Arial" w:cs="Arial" w:eastAsia="Arial" w:hAnsi="Arial"/>
          <w:sz w:val="20"/>
          <w:szCs w:val="20"/>
          <w:color w:val="auto"/>
        </w:rPr>
      </w:pPr>
    </w:p>
    <w:p>
      <w:pPr>
        <w:jc w:val="both"/>
        <w:ind w:left="720" w:right="720" w:hanging="360"/>
        <w:spacing w:after="0" w:line="257" w:lineRule="auto"/>
        <w:tabs>
          <w:tab w:leader="none" w:pos="720" w:val="left"/>
        </w:tabs>
        <w:numPr>
          <w:ilvl w:val="0"/>
          <w:numId w:val="6"/>
        </w:numPr>
        <w:rPr>
          <w:rFonts w:ascii="Arial" w:cs="Arial" w:eastAsia="Arial" w:hAnsi="Arial"/>
          <w:sz w:val="20"/>
          <w:szCs w:val="20"/>
          <w:color w:val="auto"/>
        </w:rPr>
      </w:pPr>
      <w:r>
        <w:rPr>
          <w:rFonts w:ascii="Arial" w:cs="Arial" w:eastAsia="Arial" w:hAnsi="Arial"/>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09" w:lineRule="exact"/>
        <w:rPr>
          <w:sz w:val="20"/>
          <w:szCs w:val="20"/>
          <w:color w:val="auto"/>
        </w:rPr>
      </w:pPr>
    </w:p>
    <w:p>
      <w:pPr>
        <w:ind w:right="100" w:firstLine="1441"/>
        <w:spacing w:after="0" w:line="274" w:lineRule="auto"/>
        <w:rPr>
          <w:sz w:val="20"/>
          <w:szCs w:val="20"/>
          <w:color w:val="auto"/>
        </w:rPr>
      </w:pPr>
      <w:r>
        <w:rPr>
          <w:rFonts w:ascii="Arial" w:cs="Arial" w:eastAsia="Arial" w:hAnsi="Arial"/>
          <w:sz w:val="19"/>
          <w:szCs w:val="19"/>
          <w:color w:val="auto"/>
        </w:rPr>
        <w:t>The undersigned hereby grants to the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w:t>
      </w:r>
    </w:p>
    <w:p>
      <w:pPr>
        <w:spacing w:after="0" w:line="193" w:lineRule="exact"/>
        <w:rPr>
          <w:sz w:val="20"/>
          <w:szCs w:val="20"/>
          <w:color w:val="auto"/>
        </w:rPr>
      </w:pPr>
    </w:p>
    <w:p>
      <w:pPr>
        <w:ind w:right="160" w:firstLine="1441"/>
        <w:spacing w:after="0" w:line="264" w:lineRule="auto"/>
        <w:rPr>
          <w:sz w:val="20"/>
          <w:szCs w:val="20"/>
          <w:color w:val="auto"/>
        </w:rPr>
      </w:pPr>
      <w:r>
        <w:rPr>
          <w:rFonts w:ascii="Arial" w:cs="Arial" w:eastAsia="Arial" w:hAnsi="Arial"/>
          <w:sz w:val="20"/>
          <w:szCs w:val="20"/>
          <w:color w:val="auto"/>
        </w:rPr>
        <w:t>The undersigned acknowledges that the foregoing attorney-in-fact, in serving in such capacity at the request of the undersigned, is not assuming, nor is the Company assuming, any of the undersigned's responsibilities to comply with Section 16 of the Securities Exchange Act of 1934.</w:t>
      </w:r>
    </w:p>
    <w:p>
      <w:pPr>
        <w:spacing w:after="0" w:line="202" w:lineRule="exact"/>
        <w:rPr>
          <w:sz w:val="20"/>
          <w:szCs w:val="20"/>
          <w:color w:val="auto"/>
        </w:rPr>
      </w:pPr>
    </w:p>
    <w:p>
      <w:pPr>
        <w:jc w:val="both"/>
        <w:ind w:firstLine="1441"/>
        <w:spacing w:after="0" w:line="264" w:lineRule="auto"/>
        <w:rPr>
          <w:sz w:val="20"/>
          <w:szCs w:val="20"/>
          <w:color w:val="auto"/>
        </w:rPr>
      </w:pPr>
      <w:r>
        <w:rPr>
          <w:rFonts w:ascii="Arial" w:cs="Arial" w:eastAsia="Arial" w:hAnsi="Arial"/>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attorney-in-fact.</w:t>
      </w:r>
    </w:p>
    <w:p>
      <w:pPr>
        <w:spacing w:after="0" w:line="171" w:lineRule="exact"/>
        <w:rPr>
          <w:sz w:val="20"/>
          <w:szCs w:val="20"/>
          <w:color w:val="auto"/>
        </w:rPr>
      </w:pPr>
    </w:p>
    <w:p>
      <w:pPr>
        <w:ind w:left="144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undersigned has caused this Power of Attorney to be executed as of this 13</w:t>
      </w:r>
      <w:r>
        <w:rPr>
          <w:rFonts w:ascii="Arial" w:cs="Arial" w:eastAsia="Arial" w:hAnsi="Arial"/>
          <w:sz w:val="29"/>
          <w:szCs w:val="29"/>
          <w:color w:val="auto"/>
          <w:vertAlign w:val="superscript"/>
        </w:rPr>
        <w:t>th</w:t>
      </w:r>
      <w:r>
        <w:rPr>
          <w:rFonts w:ascii="Arial" w:cs="Arial" w:eastAsia="Arial" w:hAnsi="Arial"/>
          <w:sz w:val="18"/>
          <w:szCs w:val="18"/>
          <w:b w:val="1"/>
          <w:bCs w:val="1"/>
          <w:color w:val="auto"/>
        </w:rPr>
        <w:t xml:space="preserve"> </w:t>
      </w:r>
      <w:r>
        <w:rPr>
          <w:rFonts w:ascii="Arial" w:cs="Arial" w:eastAsia="Arial" w:hAnsi="Arial"/>
          <w:sz w:val="18"/>
          <w:szCs w:val="18"/>
          <w:color w:val="auto"/>
        </w:rPr>
        <w:t>day of</w:t>
      </w:r>
    </w:p>
    <w:p>
      <w:pPr>
        <w:spacing w:after="0"/>
        <w:rPr>
          <w:sz w:val="20"/>
          <w:szCs w:val="20"/>
          <w:color w:val="auto"/>
        </w:rPr>
      </w:pPr>
      <w:r>
        <w:rPr>
          <w:rFonts w:ascii="Arial" w:cs="Arial" w:eastAsia="Arial" w:hAnsi="Arial"/>
          <w:sz w:val="20"/>
          <w:szCs w:val="20"/>
          <w:color w:val="auto"/>
        </w:rPr>
        <w:t>May, 2021.</w:t>
      </w:r>
    </w:p>
    <w:p>
      <w:pPr>
        <w:spacing w:after="0" w:line="262" w:lineRule="exact"/>
        <w:rPr>
          <w:sz w:val="20"/>
          <w:szCs w:val="20"/>
          <w:color w:val="auto"/>
        </w:rPr>
      </w:pPr>
    </w:p>
    <w:p>
      <w:pPr>
        <w:ind w:left="5480"/>
        <w:spacing w:after="0"/>
        <w:rPr>
          <w:sz w:val="20"/>
          <w:szCs w:val="20"/>
          <w:color w:val="auto"/>
        </w:rPr>
      </w:pPr>
      <w:r>
        <w:rPr>
          <w:rFonts w:ascii="Arial" w:cs="Arial" w:eastAsia="Arial" w:hAnsi="Arial"/>
          <w:sz w:val="20"/>
          <w:szCs w:val="20"/>
          <w:color w:val="auto"/>
        </w:rPr>
        <w:t>/s/ Osvaldo Flores,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3478530</wp:posOffset>
            </wp:positionH>
            <wp:positionV relativeFrom="paragraph">
              <wp:posOffset>16510</wp:posOffset>
            </wp:positionV>
            <wp:extent cx="3468370"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3468370" cy="9525"/>
                    </a:xfrm>
                    <a:prstGeom prst="rect">
                      <a:avLst/>
                    </a:prstGeom>
                    <a:noFill/>
                  </pic:spPr>
                </pic:pic>
              </a:graphicData>
            </a:graphic>
          </wp:anchor>
        </w:drawing>
      </w:r>
    </w:p>
    <w:p>
      <w:pPr>
        <w:spacing w:after="0" w:line="20" w:lineRule="exact"/>
        <w:rPr>
          <w:sz w:val="20"/>
          <w:szCs w:val="20"/>
          <w:color w:val="auto"/>
        </w:rPr>
      </w:pPr>
    </w:p>
    <w:p>
      <w:pPr>
        <w:ind w:left="5480"/>
        <w:spacing w:after="0"/>
        <w:rPr>
          <w:sz w:val="20"/>
          <w:szCs w:val="20"/>
          <w:color w:val="auto"/>
        </w:rPr>
      </w:pPr>
      <w:r>
        <w:rPr>
          <w:rFonts w:ascii="Arial" w:cs="Arial" w:eastAsia="Arial" w:hAnsi="Arial"/>
          <w:sz w:val="20"/>
          <w:szCs w:val="20"/>
          <w:color w:val="auto"/>
        </w:rPr>
        <w:t>Osvaldo Flores,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493395</wp:posOffset>
            </wp:positionV>
            <wp:extent cx="6946900"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9525"/>
                    </a:xfrm>
                    <a:prstGeom prst="rect">
                      <a:avLst/>
                    </a:prstGeom>
                    <a:noFill/>
                  </pic:spPr>
                </pic:pic>
              </a:graphicData>
            </a:graphic>
          </wp:anchor>
        </w:drawing>
      </w:r>
    </w:p>
    <w:sectPr>
      <w:pgSz w:w="11900" w:h="16838" w:orient="portrait"/>
      <w:cols w:equalWidth="0" w:num="1">
        <w:col w:w="10940"/>
      </w:cols>
      <w:pgMar w:left="480" w:top="359"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0" Type="http://schemas.openxmlformats.org/officeDocument/2006/relationships/hyperlink" Target="http://www.sec.gov/cgi-bin/browse-edgar?action=getcompany&amp;CIK=0001867301" TargetMode="External"/><Relationship Id="rId11" Type="http://schemas.openxmlformats.org/officeDocument/2006/relationships/hyperlink" Target="http://www.sec.gov/cgi-bin/browse-edgar?action=getcompany&amp;CIK=000185011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2021-06-17T16:00:04Z</dcterms:created>
  <dcterms:modified xsi:type="dcterms:W3CDTF">2021-06-17T16:00:04Z</dcterms:modified>
</cp:coreProperties>
</file>