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9"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Floor</w:t>
      </w:r>
    </w:p>
    <w:p>
      <w:pPr>
        <w:spacing w:after="0" w:line="44"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On April 11, 2024, Century Therapeutics, Inc.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tab/>
        <w:t>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3500" w:type="dxa"/>
            <w:vAlign w:val="bottom"/>
          </w:tcPr>
          <w:p>
            <w:pPr>
              <w:spacing w:after="0"/>
              <w:rPr>
                <w:sz w:val="13"/>
                <w:szCs w:val="13"/>
                <w:color w:val="auto"/>
              </w:rPr>
            </w:pPr>
          </w:p>
        </w:tc>
        <w:tc>
          <w:tcPr>
            <w:tcW w:w="6780" w:type="dxa"/>
            <w:vAlign w:val="bottom"/>
          </w:tcPr>
          <w:p>
            <w:pPr>
              <w:spacing w:after="0"/>
              <w:rPr>
                <w:sz w:val="13"/>
                <w:szCs w:val="13"/>
                <w:color w:val="auto"/>
              </w:rPr>
            </w:pPr>
          </w:p>
        </w:tc>
      </w:tr>
      <w:tr>
        <w:trPr>
          <w:trHeight w:val="273"/>
        </w:trPr>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500" w:type="dxa"/>
            <w:vAlign w:val="bottom"/>
          </w:tcPr>
          <w:p>
            <w:pPr>
              <w:spacing w:after="0"/>
              <w:rPr>
                <w:sz w:val="23"/>
                <w:szCs w:val="23"/>
                <w:color w:val="auto"/>
              </w:rPr>
            </w:pPr>
          </w:p>
        </w:tc>
        <w:tc>
          <w:tcPr>
            <w:tcW w:w="6780" w:type="dxa"/>
            <w:vAlign w:val="bottom"/>
          </w:tcPr>
          <w:p>
            <w:pPr>
              <w:spacing w:after="0"/>
              <w:rPr>
                <w:sz w:val="23"/>
                <w:szCs w:val="23"/>
                <w:color w:val="auto"/>
              </w:rPr>
            </w:pPr>
          </w:p>
        </w:tc>
      </w:tr>
      <w:tr>
        <w:trPr>
          <w:trHeight w:val="159"/>
        </w:trPr>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500" w:type="dxa"/>
            <w:vAlign w:val="bottom"/>
          </w:tcPr>
          <w:p>
            <w:pPr>
              <w:spacing w:after="0"/>
              <w:rPr>
                <w:sz w:val="13"/>
                <w:szCs w:val="13"/>
                <w:color w:val="auto"/>
              </w:rPr>
            </w:pPr>
          </w:p>
        </w:tc>
        <w:tc>
          <w:tcPr>
            <w:tcW w:w="6780" w:type="dxa"/>
            <w:vAlign w:val="bottom"/>
          </w:tcPr>
          <w:p>
            <w:pPr>
              <w:ind w:left="138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21"/>
                <w:szCs w:val="21"/>
                <w:color w:val="auto"/>
              </w:rPr>
            </w:pPr>
          </w:p>
        </w:tc>
        <w:tc>
          <w:tcPr>
            <w:tcW w:w="10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April 11, 2024</w:t>
            </w: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0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32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14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914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6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20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9206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2024-04-11T13:51:28Z</dcterms:created>
  <dcterms:modified xsi:type="dcterms:W3CDTF">2024-04-11T13:51:28Z</dcterms:modified>
</cp:coreProperties>
</file>