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8"/>
                </w:rPr>
                <w:t>FUJIFILM Cellular Dynamics,</w:t>
              </w:r>
            </w:hyperlink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Inc.</w:t>
              </w:r>
            </w:hyperlink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IPSC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525 SCIENCE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MADISON WI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53711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4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Ownership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2,980,803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4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Series A Convertible Preferred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3,974,404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FUJIFILM Cellular Dynamics, Inc.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525 SCIENCE DRIVE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MADISON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53711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FUJIFILM 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7-3 AKASAKA 9-CHOME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MINATO-KU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TOKYO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107-0052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p>
      <w:pPr>
        <w:ind w:left="12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FUJIFILM Holdings America Corp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-159385</wp:posOffset>
            </wp:positionV>
            <wp:extent cx="2798445" cy="3528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352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200 SUMMIT LAKE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VALHALLA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10595-1356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  <w:tr>
        <w:trPr>
          <w:trHeight w:val="10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91"/>
        </w:trPr>
        <w:tc>
          <w:tcPr>
            <w:tcW w:w="43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</w:tr>
      <w:tr>
        <w:trPr>
          <w:trHeight w:val="2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4"/>
              </w:rPr>
            </w:pPr>
            <w:hyperlink r:id="rId15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4"/>
                </w:rPr>
                <w:t>FUJIFILM Holdings Corp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7-3, AKASAKA 9-CHOME, MINATO-KU</w:t>
            </w: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TOKYO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107-0052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0" w:right="260" w:firstLine="5"/>
        <w:spacing w:after="0" w:line="238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FUJIFILM Cellular Dynamics, Inc. is the direct owner of the reported securities. FUJIFILM Cellular Dynamics, Inc. is a wholly owned subsidiary of FUJIFILM Holdings America Corporation; FUJIFILM Holdings America Corporation is a wholly owned subsidiary of FUJIFILM Corporation; and FUJIFILM Corporation is a wholly owned subsidiary of FUJIFILM Holdings Corporation. Accordingly, each of FUJIFILM Holdings America Corporation, FUJIFILM Corporation and FUJIFILM Holdings Corporation beneficially owns the reported securities indirectly.</w:t>
      </w:r>
    </w:p>
    <w:p>
      <w:pPr>
        <w:spacing w:after="0" w:line="3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" w:firstLine="5"/>
        <w:spacing w:after="0" w:line="241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FUJIFILM Cellular Dynamics, Inc. holds 10,000,000 shares of the issuer's Series A Convertible Preferred Stock. The Series A Convertible Preferred Stock is immediately convertible into shares of the issuer's common stock and has no expiration date. The 10,000,000 shares of Series A Convertible Preferred Stock will be automatically converted into 3,974,404 shares of the issuer's common stock upon the closing of the issuer's initial public offering.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Exhibit List: Exhibit 24 - Joint Filing Agreement and Power of Attorney Exhibit 99 - Joint Filer Information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Takeshi Yamamoto,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President and CEO of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FUJIFILM Cellular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Dynamics, Inc. and</w:t>
            </w:r>
          </w:p>
        </w:tc>
        <w:tc>
          <w:tcPr>
            <w:tcW w:w="420" w:type="dxa"/>
            <w:vAlign w:val="bottom"/>
            <w:gridSpan w:val="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attorney-in-fact for</w:t>
            </w:r>
          </w:p>
        </w:tc>
        <w:tc>
          <w:tcPr>
            <w:tcW w:w="440" w:type="dxa"/>
            <w:vAlign w:val="bottom"/>
            <w:gridSpan w:val="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FUJIFILM Holdings</w:t>
            </w:r>
          </w:p>
        </w:tc>
        <w:tc>
          <w:tcPr>
            <w:tcW w:w="3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America Corporation,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FUJIFILM Corporation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and FUJIFILM Holdings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Corporation</w:t>
            </w:r>
          </w:p>
        </w:tc>
        <w:tc>
          <w:tcPr>
            <w:tcW w:w="1000" w:type="dxa"/>
            <w:vAlign w:val="bottom"/>
            <w:gridSpan w:val="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0" w:right="2160" w:firstLine="5"/>
        <w:spacing w:after="0" w:line="334" w:lineRule="auto"/>
        <w:tabs>
          <w:tab w:leader="none" w:pos="17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840"/>
          </w:cols>
          <w:pgMar w:left="500" w:top="115" w:right="559" w:bottom="1440" w:gutter="0" w:footer="0" w:header="0"/>
        </w:sectPr>
      </w:pPr>
    </w:p>
    <w:bookmarkStart w:id="2" w:name="page3"/>
    <w:bookmarkEnd w:id="2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-608965</wp:posOffset>
            </wp:positionH>
            <wp:positionV relativeFrom="paragraph">
              <wp:posOffset>202565</wp:posOffset>
            </wp:positionV>
            <wp:extent cx="6946900" cy="8471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847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80"/>
          </w:cols>
          <w:pgMar w:left="1440" w:top="378" w:right="47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304800</wp:posOffset>
            </wp:positionH>
            <wp:positionV relativeFrom="page">
              <wp:posOffset>260350</wp:posOffset>
            </wp:positionV>
            <wp:extent cx="6946900" cy="797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97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JOINT FILER INFORMATION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Name:</w:t>
        <w:tab/>
        <w:t>FUJIFILM Cellular Dynamics, Inc.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Address: 500 Science Drive, Madison, WI 53711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Name:</w:t>
        <w:tab/>
        <w:t>FUJIFILM Holdings America Corporation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Address: 200 Summit Lake Drive, Valhalla, New York, 10595-1356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Name:</w:t>
        <w:tab/>
        <w:t>FUJIFILM Corporation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Address: 7-3 Akasaka 9-chome, Minato-ku, Tokyo 107-0052, Japan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Name:</w:t>
        <w:tab/>
        <w:t>FUJIFILM Holdings Corporation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Address: 7-3 Akasaka 9-chome, Minato-ku, Tokyo 107-0052, Japan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512445</wp:posOffset>
            </wp:positionV>
            <wp:extent cx="6946900" cy="19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40"/>
      </w:cols>
      <w:pgMar w:left="480" w:top="393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16" Type="http://schemas.openxmlformats.org/officeDocument/2006/relationships/image" Target="media/image4.png"/><Relationship Id="rId17" Type="http://schemas.openxmlformats.org/officeDocument/2006/relationships/image" Target="media/image5.png"/><Relationship Id="rId18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68056" TargetMode="External"/><Relationship Id="rId11" Type="http://schemas.openxmlformats.org/officeDocument/2006/relationships/hyperlink" Target="http://www.sec.gov/cgi-bin/browse-edgar?action=getcompany&amp;CIK=0001850119" TargetMode="External"/><Relationship Id="rId12" Type="http://schemas.openxmlformats.org/officeDocument/2006/relationships/hyperlink" Target="http://www.sec.gov/cgi-bin/browse-edgar?action=getcompany&amp;CIK=0001637891" TargetMode="External"/><Relationship Id="rId13" Type="http://schemas.openxmlformats.org/officeDocument/2006/relationships/hyperlink" Target="http://www.sec.gov/cgi-bin/browse-edgar?action=getcompany&amp;CIK=0001637886" TargetMode="External"/><Relationship Id="rId15" Type="http://schemas.openxmlformats.org/officeDocument/2006/relationships/hyperlink" Target="http://www.sec.gov/cgi-bin/browse-edgar?action=getcompany&amp;CIK=000153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2021-06-17T16:29:15Z</dcterms:created>
  <dcterms:modified xsi:type="dcterms:W3CDTF">2021-06-17T16:29:15Z</dcterms:modified>
</cp:coreProperties>
</file>