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Carlo Rizzuto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27, 2024, or (b) the next annual meeting of stockholders,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Diem,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7033"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3273</Characters>
  <CharactersWithSpaces>3810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