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767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677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Levitsky Hyam</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640" w:type="dxa"/>
            <w:vAlign w:val="bottom"/>
          </w:tcPr>
          <w:p>
            <w:pPr>
              <w:ind w:left="4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CENTURY THERAPEUTICS, INC.</w:t>
            </w:r>
          </w:p>
        </w:tc>
      </w:tr>
      <w:tr>
        <w:trPr>
          <w:trHeight w:val="254"/>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5"/>
              </w:rPr>
              <w:t>25 N 38TH STREET, 11TH FLOOR</w:t>
            </w:r>
          </w:p>
        </w:tc>
        <w:tc>
          <w:tcPr>
            <w:tcW w:w="460" w:type="dxa"/>
            <w:vAlign w:val="bottom"/>
          </w:tcPr>
          <w:p>
            <w:pPr>
              <w:spacing w:after="0"/>
              <w:rPr>
                <w:sz w:val="22"/>
                <w:szCs w:val="22"/>
                <w:color w:val="auto"/>
              </w:rPr>
            </w:pPr>
          </w:p>
        </w:tc>
      </w:tr>
      <w:tr>
        <w:trPr>
          <w:trHeight w:val="422"/>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PHILADELPHIA PA</w:t>
            </w: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19104</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640" w:type="dxa"/>
            <w:vAlign w:val="bottom"/>
          </w:tcPr>
          <w:p>
            <w:pPr>
              <w:ind w:left="4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03/07/2024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President of R&amp;D</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4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19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4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80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03/07/2024</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24,000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right"/>
              <w:ind w:right="257"/>
              <w:spacing w:after="0"/>
              <w:rPr>
                <w:sz w:val="20"/>
                <w:szCs w:val="20"/>
                <w:color w:val="auto"/>
              </w:rPr>
            </w:pPr>
            <w:r>
              <w:rPr>
                <w:rFonts w:ascii="Times New Roman" w:cs="Times New Roman" w:eastAsia="Times New Roman" w:hAnsi="Times New Roman"/>
                <w:sz w:val="17"/>
                <w:szCs w:val="17"/>
                <w:color w:val="0000FF"/>
              </w:rPr>
              <w:t>24,000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2"/>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0000FF"/>
              </w:rPr>
              <w:t>536,544</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Spousal</w:t>
            </w: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Trust for</w:t>
      </w:r>
    </w:p>
    <w:p>
      <w:pPr>
        <w:spacing w:after="0" w:line="2"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Rhonda L.</w:t>
      </w:r>
    </w:p>
    <w:p>
      <w:pPr>
        <w:spacing w:after="0" w:line="8"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Zuckerman</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03/07/2024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146,000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03/07/2034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146,000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146,000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Therapeutics, Inc.'s (the "Company's") common stock. The RSUs vest 25% on March 7, 2025, with the remaining 75% vesting on a quarterly basis for the three years thereafter, in each case subject the Reporting Person's continued service through the applicable vesting date. The RSUs will be settled on each applicable vesting date in shares of the Company's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March 7, 2025, with the remaining 75% vesting in 36 equal monthly installments, subject to the Reporting Person's continued service through each applicable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Carr, Attorney-in-</w:t>
            </w:r>
          </w:p>
        </w:tc>
        <w:tc>
          <w:tcPr>
            <w:tcW w:w="2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03/11/2024</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8" w:lineRule="exact"/>
        <w:rPr>
          <w:sz w:val="20"/>
          <w:szCs w:val="20"/>
          <w:color w:val="auto"/>
        </w:rPr>
      </w:pPr>
    </w:p>
    <w:p>
      <w:pPr>
        <w:ind w:right="3359" w:firstLine="794"/>
        <w:spacing w:after="0" w:line="23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spacing w:after="0" w:line="3" w:lineRule="exact"/>
        <w:rPr>
          <w:sz w:val="20"/>
          <w:szCs w:val="20"/>
          <w:color w:val="auto"/>
        </w:rPr>
      </w:pPr>
    </w:p>
    <w:p>
      <w:pPr>
        <w:ind w:right="3259" w:firstLine="796"/>
        <w:spacing w:after="0" w:line="237" w:lineRule="auto"/>
        <w:tabs>
          <w:tab w:leader="none" w:pos="109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left="1100" w:hanging="304"/>
        <w:spacing w:after="0" w:line="237" w:lineRule="auto"/>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7"/>
          <w:szCs w:val="17"/>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3" w:lineRule="exact"/>
        <w:rPr>
          <w:sz w:val="20"/>
          <w:szCs w:val="20"/>
          <w:color w:val="auto"/>
        </w:rPr>
      </w:pPr>
    </w:p>
    <w:p>
      <w:pPr>
        <w:ind w:right="3159" w:firstLine="796"/>
        <w:spacing w:after="0" w:line="237" w:lineRule="auto"/>
        <w:tabs>
          <w:tab w:leader="none" w:pos="109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7"/>
          <w:szCs w:val="17"/>
          <w:color w:val="auto"/>
        </w:rPr>
      </w:pPr>
    </w:p>
    <w:p>
      <w:pPr>
        <w:ind w:right="325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spacing w:after="0" w:line="6" w:lineRule="exact"/>
        <w:rPr>
          <w:rFonts w:ascii="Courier New" w:cs="Courier New" w:eastAsia="Courier New" w:hAnsi="Courier New"/>
          <w:sz w:val="17"/>
          <w:szCs w:val="17"/>
          <w:color w:val="auto"/>
        </w:rPr>
      </w:pPr>
    </w:p>
    <w:p>
      <w:pPr>
        <w:ind w:right="345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39" w:firstLine="794"/>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left="80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Power of Attorney to be executed as of this 11th day of March, 2024.</w:t>
      </w:r>
    </w:p>
    <w:p>
      <w:pPr>
        <w:spacing w:after="0" w:line="36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Hyam Levitsky</w:t>
      </w:r>
    </w:p>
    <w:p>
      <w:pPr>
        <w:spacing w:after="0" w:line="28"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Name: Hyam Levitsky</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5792"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2024-03-11T18:36:56Z</dcterms:created>
  <dcterms:modified xsi:type="dcterms:W3CDTF">2024-03-11T18:36:56Z</dcterms:modified>
</cp:coreProperties>
</file>