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Pfeiffenberger Brent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CENTURY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 N 38TH STREET, 11TH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5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Century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IPSC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3,766,355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by the Issuer to satisfy tax withholding obligations in connection with the vesting of restricted stock units.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Douglas Carr,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14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01162" TargetMode="External"/><Relationship Id="rId14" Type="http://schemas.openxmlformats.org/officeDocument/2006/relationships/hyperlink" Target="http://www.sec.gov/cgi-bin/browse-edgar?action=getcompany&amp;CIK=00018501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2026-03-10T18:55:40Z</dcterms:created>
  <dcterms:modified xsi:type="dcterms:W3CDTF">2026-03-10T18:55:40Z</dcterms:modified>
</cp:coreProperties>
</file>